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80EA" w14:textId="2E5E47A5" w:rsidR="00CE1A14" w:rsidRPr="00AF07FC" w:rsidRDefault="00CE1A14" w:rsidP="00CE1A14">
      <w:pPr>
        <w:rPr>
          <w:b/>
          <w:sz w:val="24"/>
          <w:szCs w:val="32"/>
        </w:rPr>
      </w:pPr>
      <w:bookmarkStart w:id="0" w:name="_Toc171161536"/>
      <w:r w:rsidRPr="00AF07FC">
        <w:rPr>
          <w:rFonts w:hint="eastAsia"/>
          <w:b/>
          <w:sz w:val="24"/>
          <w:szCs w:val="32"/>
        </w:rPr>
        <w:t>IMT2020</w:t>
      </w:r>
      <w:r w:rsidRPr="00AF07FC">
        <w:rPr>
          <w:rFonts w:hint="eastAsia"/>
          <w:b/>
          <w:sz w:val="24"/>
          <w:szCs w:val="32"/>
        </w:rPr>
        <w:t>测试</w:t>
      </w:r>
      <w:r w:rsidR="00914498" w:rsidRPr="00AF07FC">
        <w:rPr>
          <w:rFonts w:hint="eastAsia"/>
          <w:b/>
          <w:sz w:val="24"/>
          <w:szCs w:val="32"/>
        </w:rPr>
        <w:t>技术研究组终端子组</w:t>
      </w:r>
      <w:bookmarkEnd w:id="0"/>
    </w:p>
    <w:p w14:paraId="5FB1793B" w14:textId="0D87F538" w:rsidR="00CE1A14" w:rsidRPr="00AF07FC" w:rsidRDefault="00CE1A14" w:rsidP="00CE1A14">
      <w:pPr>
        <w:rPr>
          <w:b/>
          <w:sz w:val="24"/>
          <w:szCs w:val="32"/>
        </w:rPr>
      </w:pPr>
      <w:r w:rsidRPr="00AF07FC">
        <w:rPr>
          <w:rFonts w:hint="eastAsia"/>
          <w:b/>
          <w:sz w:val="24"/>
          <w:szCs w:val="32"/>
        </w:rPr>
        <w:t>会议名称：</w:t>
      </w:r>
      <w:r w:rsidR="00914498" w:rsidRPr="00AF07FC">
        <w:rPr>
          <w:rFonts w:hint="eastAsia"/>
          <w:b/>
          <w:sz w:val="24"/>
          <w:szCs w:val="32"/>
        </w:rPr>
        <w:t>第</w:t>
      </w:r>
      <w:r w:rsidR="000633A7" w:rsidRPr="00AF07FC">
        <w:rPr>
          <w:rFonts w:hint="eastAsia"/>
          <w:b/>
          <w:sz w:val="24"/>
          <w:szCs w:val="32"/>
        </w:rPr>
        <w:t>四</w:t>
      </w:r>
      <w:r w:rsidR="00914498" w:rsidRPr="00AF07FC">
        <w:rPr>
          <w:rFonts w:hint="eastAsia"/>
          <w:b/>
          <w:sz w:val="24"/>
          <w:szCs w:val="32"/>
        </w:rPr>
        <w:t>次工作会议</w:t>
      </w:r>
    </w:p>
    <w:p w14:paraId="3684BFAD" w14:textId="34FCAA08" w:rsidR="00CE1A14" w:rsidRPr="00AF07FC" w:rsidRDefault="00CE1A14" w:rsidP="00CE1A14">
      <w:pPr>
        <w:rPr>
          <w:b/>
          <w:sz w:val="24"/>
          <w:szCs w:val="32"/>
        </w:rPr>
      </w:pPr>
      <w:r w:rsidRPr="00AF07FC">
        <w:rPr>
          <w:rFonts w:hint="eastAsia"/>
          <w:b/>
          <w:sz w:val="24"/>
          <w:szCs w:val="32"/>
        </w:rPr>
        <w:t>会议地点：</w:t>
      </w:r>
      <w:r w:rsidR="005A6F36" w:rsidRPr="00AF07FC">
        <w:rPr>
          <w:rFonts w:hint="eastAsia"/>
          <w:b/>
          <w:sz w:val="24"/>
          <w:szCs w:val="32"/>
        </w:rPr>
        <w:t>北京</w:t>
      </w:r>
    </w:p>
    <w:p w14:paraId="1DBA1143" w14:textId="22ECDDBF" w:rsidR="00CE1A14" w:rsidRPr="00AF07FC" w:rsidRDefault="00CE1A14" w:rsidP="00CE1A14">
      <w:pPr>
        <w:rPr>
          <w:b/>
          <w:sz w:val="24"/>
          <w:szCs w:val="32"/>
        </w:rPr>
      </w:pPr>
      <w:r w:rsidRPr="00AF07FC">
        <w:rPr>
          <w:rFonts w:hint="eastAsia"/>
          <w:b/>
          <w:sz w:val="24"/>
          <w:szCs w:val="32"/>
        </w:rPr>
        <w:t>会议时间：</w:t>
      </w:r>
      <w:r w:rsidRPr="00AF07FC">
        <w:rPr>
          <w:rFonts w:hint="eastAsia"/>
          <w:b/>
          <w:sz w:val="24"/>
          <w:szCs w:val="32"/>
        </w:rPr>
        <w:t xml:space="preserve"> 20</w:t>
      </w:r>
      <w:r w:rsidRPr="00AF07FC">
        <w:rPr>
          <w:b/>
          <w:sz w:val="24"/>
          <w:szCs w:val="32"/>
        </w:rPr>
        <w:t>21</w:t>
      </w:r>
      <w:r w:rsidRPr="00AF07FC">
        <w:rPr>
          <w:rFonts w:hint="eastAsia"/>
          <w:b/>
          <w:sz w:val="24"/>
          <w:szCs w:val="32"/>
        </w:rPr>
        <w:t>年</w:t>
      </w:r>
      <w:r w:rsidR="00010A0B" w:rsidRPr="00AF07FC">
        <w:rPr>
          <w:b/>
          <w:sz w:val="24"/>
          <w:szCs w:val="32"/>
        </w:rPr>
        <w:t>9</w:t>
      </w:r>
      <w:r w:rsidRPr="00AF07FC">
        <w:rPr>
          <w:rFonts w:hint="eastAsia"/>
          <w:b/>
          <w:sz w:val="24"/>
          <w:szCs w:val="32"/>
        </w:rPr>
        <w:t>月</w:t>
      </w:r>
      <w:r w:rsidR="00347428" w:rsidRPr="00AF07FC">
        <w:rPr>
          <w:rFonts w:hint="eastAsia"/>
          <w:b/>
          <w:sz w:val="24"/>
          <w:szCs w:val="32"/>
        </w:rPr>
        <w:t>1</w:t>
      </w:r>
      <w:r w:rsidR="00010A0B" w:rsidRPr="00AF07FC">
        <w:rPr>
          <w:b/>
          <w:sz w:val="24"/>
          <w:szCs w:val="32"/>
        </w:rPr>
        <w:t>4</w:t>
      </w:r>
      <w:r w:rsidRPr="00AF07FC">
        <w:rPr>
          <w:rFonts w:hint="eastAsia"/>
          <w:b/>
          <w:sz w:val="24"/>
          <w:szCs w:val="32"/>
        </w:rPr>
        <w:t>日</w:t>
      </w:r>
    </w:p>
    <w:p w14:paraId="063500C6" w14:textId="77777777" w:rsidR="00CE1A14" w:rsidRPr="004245E2" w:rsidRDefault="00CE1A14" w:rsidP="00CE1A14"/>
    <w:p w14:paraId="3A6B5FB5" w14:textId="6C99D748" w:rsidR="00CE1A14" w:rsidRPr="00632A73" w:rsidRDefault="00CE1A14" w:rsidP="00CE1A14">
      <w:pPr>
        <w:tabs>
          <w:tab w:val="left" w:pos="540"/>
        </w:tabs>
        <w:spacing w:line="360" w:lineRule="auto"/>
        <w:ind w:left="617" w:hangingChars="257" w:hanging="617"/>
        <w:rPr>
          <w:sz w:val="24"/>
        </w:rPr>
      </w:pPr>
      <w:r w:rsidRPr="00632A73">
        <w:rPr>
          <w:rFonts w:hint="eastAsia"/>
          <w:sz w:val="24"/>
        </w:rPr>
        <w:t>题目：</w:t>
      </w:r>
      <w:r w:rsidR="00354CAC" w:rsidRPr="00632A73">
        <w:rPr>
          <w:rFonts w:hint="eastAsia"/>
          <w:sz w:val="24"/>
        </w:rPr>
        <w:t>5G</w:t>
      </w:r>
      <w:r w:rsidR="00354CAC" w:rsidRPr="00632A73">
        <w:rPr>
          <w:rFonts w:hint="eastAsia"/>
          <w:sz w:val="24"/>
        </w:rPr>
        <w:t>毫米波动态测试方法研究</w:t>
      </w:r>
    </w:p>
    <w:p w14:paraId="444369F0" w14:textId="7713D564" w:rsidR="00CE1A14" w:rsidRPr="00632A73" w:rsidRDefault="00CE1A14" w:rsidP="00CE1A14">
      <w:pPr>
        <w:tabs>
          <w:tab w:val="left" w:pos="540"/>
        </w:tabs>
        <w:spacing w:line="360" w:lineRule="auto"/>
        <w:ind w:left="617" w:hangingChars="257" w:hanging="617"/>
        <w:rPr>
          <w:sz w:val="24"/>
        </w:rPr>
      </w:pPr>
      <w:r w:rsidRPr="00632A73">
        <w:rPr>
          <w:rFonts w:hint="eastAsia"/>
          <w:sz w:val="24"/>
        </w:rPr>
        <w:t>来源：</w:t>
      </w:r>
      <w:r w:rsidR="008B0C1E" w:rsidRPr="00632A73">
        <w:rPr>
          <w:rFonts w:hint="eastAsia"/>
          <w:sz w:val="24"/>
        </w:rPr>
        <w:t>高通</w:t>
      </w:r>
    </w:p>
    <w:p w14:paraId="6943E517" w14:textId="73B93A8E" w:rsidR="00CE1A14" w:rsidRPr="00632A73" w:rsidRDefault="00CE1A14" w:rsidP="00CE1A14">
      <w:pPr>
        <w:tabs>
          <w:tab w:val="left" w:pos="540"/>
        </w:tabs>
        <w:spacing w:line="360" w:lineRule="auto"/>
        <w:ind w:left="617" w:hangingChars="257" w:hanging="617"/>
        <w:rPr>
          <w:sz w:val="24"/>
        </w:rPr>
      </w:pPr>
      <w:r w:rsidRPr="00632A73">
        <w:rPr>
          <w:rFonts w:hint="eastAsia"/>
          <w:sz w:val="24"/>
        </w:rPr>
        <w:t>目的：</w:t>
      </w:r>
      <w:r w:rsidR="001061CA" w:rsidRPr="00632A73">
        <w:rPr>
          <w:rFonts w:hint="eastAsia"/>
          <w:sz w:val="24"/>
        </w:rPr>
        <w:t>通过</w:t>
      </w:r>
    </w:p>
    <w:p w14:paraId="6CB89971" w14:textId="554114B6" w:rsidR="00CE1A14" w:rsidRPr="00632A73" w:rsidRDefault="00CE1A14" w:rsidP="00CE1A14">
      <w:pPr>
        <w:tabs>
          <w:tab w:val="left" w:pos="540"/>
        </w:tabs>
        <w:spacing w:line="360" w:lineRule="auto"/>
        <w:ind w:left="617" w:hangingChars="257" w:hanging="617"/>
        <w:rPr>
          <w:sz w:val="24"/>
        </w:rPr>
      </w:pPr>
      <w:r w:rsidRPr="00632A73">
        <w:rPr>
          <w:rFonts w:hint="eastAsia"/>
          <w:sz w:val="24"/>
        </w:rPr>
        <w:t>联系人：</w:t>
      </w:r>
      <w:r w:rsidR="008B0C1E" w:rsidRPr="00632A73">
        <w:rPr>
          <w:rFonts w:hint="eastAsia"/>
          <w:sz w:val="24"/>
        </w:rPr>
        <w:t>韩斌</w:t>
      </w:r>
    </w:p>
    <w:p w14:paraId="00E36816" w14:textId="1F3263A3" w:rsidR="00CE1A14" w:rsidRPr="00632A73" w:rsidRDefault="00CE1A14" w:rsidP="00CE1A14">
      <w:pPr>
        <w:tabs>
          <w:tab w:val="left" w:pos="540"/>
        </w:tabs>
        <w:spacing w:line="360" w:lineRule="auto"/>
        <w:ind w:left="617" w:hangingChars="257" w:hanging="617"/>
        <w:rPr>
          <w:sz w:val="24"/>
        </w:rPr>
      </w:pPr>
      <w:r w:rsidRPr="00632A73">
        <w:rPr>
          <w:rFonts w:hint="eastAsia"/>
          <w:sz w:val="24"/>
        </w:rPr>
        <w:t>邮箱：</w:t>
      </w:r>
      <w:r w:rsidR="00FA6F83" w:rsidRPr="00632A73">
        <w:rPr>
          <w:sz w:val="24"/>
        </w:rPr>
        <w:t>binhan@qti.qualcomm.com</w:t>
      </w:r>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微软雅黑" w:eastAsia="微软雅黑" w:hAnsi="微软雅黑" w:cs="微软雅黑" w:hint="eastAsia"/>
          <w:b w:val="0"/>
          <w:sz w:val="28"/>
          <w:szCs w:val="28"/>
        </w:rPr>
        <w:t>一、</w:t>
      </w:r>
      <w:r w:rsidR="00A864B2">
        <w:rPr>
          <w:rFonts w:ascii="微软雅黑" w:eastAsia="微软雅黑" w:hAnsi="微软雅黑" w:cs="微软雅黑" w:hint="eastAsia"/>
          <w:b w:val="0"/>
          <w:sz w:val="28"/>
          <w:szCs w:val="28"/>
        </w:rPr>
        <w:t>背景及</w:t>
      </w:r>
      <w:r>
        <w:rPr>
          <w:rFonts w:ascii="微软雅黑" w:eastAsia="微软雅黑" w:hAnsi="微软雅黑" w:cs="微软雅黑" w:hint="eastAsia"/>
          <w:b w:val="0"/>
          <w:sz w:val="28"/>
          <w:szCs w:val="28"/>
        </w:rPr>
        <w:t>目的</w:t>
      </w:r>
    </w:p>
    <w:p w14:paraId="0105B833" w14:textId="0520C876" w:rsidR="001D6A20" w:rsidRDefault="00A95EFF" w:rsidP="00877816">
      <w:pPr>
        <w:spacing w:line="360" w:lineRule="auto"/>
        <w:ind w:firstLineChars="200" w:firstLine="480"/>
        <w:rPr>
          <w:sz w:val="24"/>
        </w:rPr>
      </w:pPr>
      <w:r>
        <w:rPr>
          <w:rFonts w:hint="eastAsia"/>
          <w:sz w:val="24"/>
        </w:rPr>
        <w:t>IMT2020</w:t>
      </w:r>
      <w:r>
        <w:rPr>
          <w:rFonts w:hint="eastAsia"/>
          <w:sz w:val="24"/>
        </w:rPr>
        <w:t>无线移动通信测试技术工作组在</w:t>
      </w:r>
      <w:r>
        <w:rPr>
          <w:rFonts w:hint="eastAsia"/>
          <w:sz w:val="24"/>
        </w:rPr>
        <w:t>2</w:t>
      </w:r>
      <w:r>
        <w:rPr>
          <w:sz w:val="24"/>
        </w:rPr>
        <w:t>021</w:t>
      </w:r>
      <w:r>
        <w:rPr>
          <w:rFonts w:hint="eastAsia"/>
          <w:sz w:val="24"/>
        </w:rPr>
        <w:t>年</w:t>
      </w:r>
      <w:r w:rsidR="00140739">
        <w:rPr>
          <w:sz w:val="24"/>
        </w:rPr>
        <w:t>6</w:t>
      </w:r>
      <w:r>
        <w:rPr>
          <w:rFonts w:hint="eastAsia"/>
          <w:sz w:val="24"/>
        </w:rPr>
        <w:t>月</w:t>
      </w:r>
      <w:r w:rsidR="00587B06">
        <w:rPr>
          <w:sz w:val="24"/>
        </w:rPr>
        <w:t>1</w:t>
      </w:r>
      <w:r w:rsidR="008A27C1">
        <w:rPr>
          <w:sz w:val="24"/>
        </w:rPr>
        <w:t>7</w:t>
      </w:r>
      <w:r>
        <w:rPr>
          <w:rFonts w:hint="eastAsia"/>
          <w:sz w:val="24"/>
        </w:rPr>
        <w:t>日</w:t>
      </w:r>
      <w:r w:rsidR="00234A5E">
        <w:rPr>
          <w:rFonts w:hint="eastAsia"/>
          <w:sz w:val="24"/>
        </w:rPr>
        <w:t>举行的第三次工作组会议中</w:t>
      </w:r>
      <w:r w:rsidR="002760E4">
        <w:rPr>
          <w:rFonts w:hint="eastAsia"/>
          <w:sz w:val="24"/>
        </w:rPr>
        <w:t>讨论了</w:t>
      </w:r>
      <w:r w:rsidR="00517B78">
        <w:rPr>
          <w:rFonts w:hint="eastAsia"/>
          <w:sz w:val="24"/>
        </w:rPr>
        <w:t>5G</w:t>
      </w:r>
      <w:r w:rsidR="00517B78">
        <w:rPr>
          <w:rFonts w:hint="eastAsia"/>
          <w:sz w:val="24"/>
        </w:rPr>
        <w:t>终端动态测试系统</w:t>
      </w:r>
      <w:r>
        <w:rPr>
          <w:rFonts w:hint="eastAsia"/>
          <w:sz w:val="24"/>
        </w:rPr>
        <w:t>。</w:t>
      </w:r>
      <w:r w:rsidR="002C092A">
        <w:rPr>
          <w:rFonts w:hint="eastAsia"/>
          <w:sz w:val="24"/>
        </w:rPr>
        <w:t>会议决定继续对</w:t>
      </w:r>
      <w:r w:rsidR="00A62A8B">
        <w:rPr>
          <w:rFonts w:hint="eastAsia"/>
          <w:sz w:val="24"/>
        </w:rPr>
        <w:t>5G</w:t>
      </w:r>
      <w:r w:rsidR="00A62A8B">
        <w:rPr>
          <w:rFonts w:hint="eastAsia"/>
          <w:sz w:val="24"/>
        </w:rPr>
        <w:t>终端动态测试系统进行研究</w:t>
      </w:r>
      <w:r w:rsidR="00877816">
        <w:rPr>
          <w:rFonts w:hint="eastAsia"/>
          <w:sz w:val="24"/>
        </w:rPr>
        <w:t>。</w:t>
      </w:r>
    </w:p>
    <w:p w14:paraId="09DF351B" w14:textId="0EE581F6" w:rsidR="00F27FE0" w:rsidRDefault="002760E4" w:rsidP="00CB300D">
      <w:pPr>
        <w:tabs>
          <w:tab w:val="right" w:pos="8306"/>
        </w:tabs>
        <w:spacing w:line="360" w:lineRule="auto"/>
        <w:ind w:firstLineChars="200" w:firstLine="480"/>
        <w:rPr>
          <w:sz w:val="24"/>
        </w:rPr>
      </w:pPr>
      <w:r>
        <w:rPr>
          <w:rFonts w:hint="eastAsia"/>
          <w:sz w:val="24"/>
        </w:rPr>
        <w:t>本文稿针对</w:t>
      </w:r>
      <w:r w:rsidR="00A62A8B">
        <w:rPr>
          <w:rFonts w:hint="eastAsia"/>
          <w:sz w:val="24"/>
        </w:rPr>
        <w:t>5G</w:t>
      </w:r>
      <w:r w:rsidR="00A62A8B">
        <w:rPr>
          <w:rFonts w:hint="eastAsia"/>
          <w:sz w:val="24"/>
        </w:rPr>
        <w:t>毫米波终端</w:t>
      </w:r>
      <w:r w:rsidR="00CB300D">
        <w:rPr>
          <w:rFonts w:hint="eastAsia"/>
          <w:sz w:val="24"/>
        </w:rPr>
        <w:t>动态</w:t>
      </w:r>
      <w:r w:rsidR="00A62A8B">
        <w:rPr>
          <w:rFonts w:hint="eastAsia"/>
          <w:sz w:val="24"/>
        </w:rPr>
        <w:t>测试方法进行讨论。</w:t>
      </w:r>
      <w:r w:rsidR="00CB300D">
        <w:rPr>
          <w:sz w:val="24"/>
        </w:rPr>
        <w:tab/>
      </w:r>
    </w:p>
    <w:p w14:paraId="0D1089CA" w14:textId="05D97A45" w:rsidR="00E10D62" w:rsidRPr="00E10D62" w:rsidRDefault="00E10D62" w:rsidP="00E10D62">
      <w:pPr>
        <w:pStyle w:val="Heading2"/>
        <w:rPr>
          <w:rFonts w:ascii="微软雅黑" w:eastAsia="微软雅黑" w:hAnsi="微软雅黑" w:cs="微软雅黑"/>
          <w:b w:val="0"/>
          <w:sz w:val="28"/>
          <w:szCs w:val="28"/>
        </w:rPr>
      </w:pPr>
      <w:r>
        <w:rPr>
          <w:rFonts w:ascii="微软雅黑" w:eastAsia="微软雅黑" w:hAnsi="微软雅黑" w:cs="微软雅黑" w:hint="eastAsia"/>
          <w:b w:val="0"/>
          <w:sz w:val="28"/>
          <w:szCs w:val="28"/>
        </w:rPr>
        <w:t>二、讨论</w:t>
      </w:r>
    </w:p>
    <w:p w14:paraId="42104F16" w14:textId="23D8687C" w:rsidR="006B60EE" w:rsidRDefault="009F6AD9" w:rsidP="00592D36">
      <w:pPr>
        <w:spacing w:line="360" w:lineRule="auto"/>
        <w:ind w:firstLine="420"/>
        <w:rPr>
          <w:sz w:val="24"/>
        </w:rPr>
      </w:pPr>
      <w:r>
        <w:rPr>
          <w:rFonts w:hint="eastAsia"/>
          <w:sz w:val="24"/>
        </w:rPr>
        <w:t>3GPP</w:t>
      </w:r>
      <w:r w:rsidR="00B07366">
        <w:rPr>
          <w:rFonts w:hint="eastAsia"/>
          <w:sz w:val="24"/>
        </w:rPr>
        <w:t>在</w:t>
      </w:r>
      <w:r>
        <w:rPr>
          <w:sz w:val="24"/>
        </w:rPr>
        <w:t xml:space="preserve"> </w:t>
      </w:r>
      <w:r>
        <w:rPr>
          <w:rFonts w:hint="eastAsia"/>
          <w:sz w:val="24"/>
        </w:rPr>
        <w:t>Rel-</w:t>
      </w:r>
      <w:r>
        <w:rPr>
          <w:sz w:val="24"/>
        </w:rPr>
        <w:t>15</w:t>
      </w:r>
      <w:r>
        <w:rPr>
          <w:rFonts w:hint="eastAsia"/>
          <w:sz w:val="24"/>
        </w:rPr>
        <w:t>以及</w:t>
      </w:r>
      <w:r>
        <w:rPr>
          <w:rFonts w:hint="eastAsia"/>
          <w:sz w:val="24"/>
        </w:rPr>
        <w:t>Rel-</w:t>
      </w:r>
      <w:r>
        <w:rPr>
          <w:sz w:val="24"/>
        </w:rPr>
        <w:t>16</w:t>
      </w:r>
      <w:r w:rsidR="00B07366">
        <w:rPr>
          <w:rFonts w:hint="eastAsia"/>
          <w:sz w:val="24"/>
        </w:rPr>
        <w:t>已经开始针对</w:t>
      </w:r>
      <w:r w:rsidR="00B07366">
        <w:rPr>
          <w:rFonts w:hint="eastAsia"/>
          <w:sz w:val="24"/>
        </w:rPr>
        <w:t>5G</w:t>
      </w:r>
      <w:r w:rsidR="00B07366">
        <w:rPr>
          <w:rFonts w:hint="eastAsia"/>
          <w:sz w:val="24"/>
        </w:rPr>
        <w:t>毫米波终端动态测试方法</w:t>
      </w:r>
      <w:r w:rsidR="00B07366">
        <w:rPr>
          <w:rFonts w:hint="eastAsia"/>
          <w:sz w:val="24"/>
        </w:rPr>
        <w:t>进行了</w:t>
      </w:r>
      <w:r w:rsidR="00B07366">
        <w:rPr>
          <w:rFonts w:hint="eastAsia"/>
          <w:sz w:val="24"/>
        </w:rPr>
        <w:t>讨论</w:t>
      </w:r>
      <w:r>
        <w:rPr>
          <w:rFonts w:hint="eastAsia"/>
          <w:sz w:val="24"/>
        </w:rPr>
        <w:t>。在</w:t>
      </w:r>
      <w:r w:rsidR="00A458E4">
        <w:rPr>
          <w:rFonts w:hint="eastAsia"/>
          <w:sz w:val="24"/>
        </w:rPr>
        <w:t>3GPP</w:t>
      </w:r>
      <w:r w:rsidR="00A458E4">
        <w:rPr>
          <w:sz w:val="24"/>
        </w:rPr>
        <w:t xml:space="preserve"> </w:t>
      </w:r>
      <w:r>
        <w:rPr>
          <w:rFonts w:hint="eastAsia"/>
          <w:sz w:val="24"/>
        </w:rPr>
        <w:t>Rel-</w:t>
      </w:r>
      <w:r>
        <w:rPr>
          <w:sz w:val="24"/>
        </w:rPr>
        <w:t>15</w:t>
      </w:r>
      <w:r>
        <w:rPr>
          <w:rFonts w:hint="eastAsia"/>
          <w:sz w:val="24"/>
        </w:rPr>
        <w:t>，</w:t>
      </w:r>
      <w:r w:rsidR="00C81EB6">
        <w:rPr>
          <w:rFonts w:hint="eastAsia"/>
          <w:sz w:val="24"/>
        </w:rPr>
        <w:t>针对</w:t>
      </w:r>
      <w:r w:rsidR="00DE79B0">
        <w:rPr>
          <w:rFonts w:hint="eastAsia"/>
          <w:sz w:val="24"/>
        </w:rPr>
        <w:t>基于动态信道模型的</w:t>
      </w:r>
      <w:r w:rsidR="00C81EB6">
        <w:rPr>
          <w:rFonts w:hint="eastAsia"/>
          <w:sz w:val="24"/>
        </w:rPr>
        <w:t>毫米波</w:t>
      </w:r>
      <w:r w:rsidR="00C81EB6">
        <w:rPr>
          <w:rFonts w:hint="eastAsia"/>
          <w:sz w:val="24"/>
        </w:rPr>
        <w:t>RRM</w:t>
      </w:r>
      <w:r w:rsidR="00DE79B0">
        <w:rPr>
          <w:rFonts w:hint="eastAsia"/>
          <w:sz w:val="24"/>
        </w:rPr>
        <w:t>测试方法</w:t>
      </w:r>
      <w:r w:rsidR="0025375F">
        <w:rPr>
          <w:rFonts w:hint="eastAsia"/>
          <w:sz w:val="24"/>
        </w:rPr>
        <w:t>进行了讨论。在</w:t>
      </w:r>
      <w:r w:rsidR="00A458E4">
        <w:rPr>
          <w:rFonts w:hint="eastAsia"/>
          <w:sz w:val="24"/>
        </w:rPr>
        <w:t>3GPP</w:t>
      </w:r>
      <w:r w:rsidR="00A458E4">
        <w:rPr>
          <w:sz w:val="24"/>
        </w:rPr>
        <w:t xml:space="preserve"> </w:t>
      </w:r>
      <w:r w:rsidR="0025375F">
        <w:rPr>
          <w:rFonts w:hint="eastAsia"/>
          <w:sz w:val="24"/>
        </w:rPr>
        <w:t>Rel-</w:t>
      </w:r>
      <w:r w:rsidR="0025375F">
        <w:rPr>
          <w:sz w:val="24"/>
        </w:rPr>
        <w:t>16</w:t>
      </w:r>
      <w:r w:rsidR="00E041CC">
        <w:rPr>
          <w:rFonts w:hint="eastAsia"/>
          <w:sz w:val="24"/>
        </w:rPr>
        <w:t>的</w:t>
      </w:r>
      <w:r w:rsidR="00421BEF">
        <w:rPr>
          <w:rFonts w:hint="eastAsia"/>
          <w:sz w:val="24"/>
        </w:rPr>
        <w:t>MIMO</w:t>
      </w:r>
      <w:r w:rsidR="00421BEF">
        <w:rPr>
          <w:sz w:val="24"/>
        </w:rPr>
        <w:t xml:space="preserve"> </w:t>
      </w:r>
      <w:r w:rsidR="00421BEF">
        <w:rPr>
          <w:rFonts w:hint="eastAsia"/>
          <w:sz w:val="24"/>
        </w:rPr>
        <w:t>OTA</w:t>
      </w:r>
      <w:r w:rsidR="00421BEF">
        <w:rPr>
          <w:rFonts w:hint="eastAsia"/>
          <w:sz w:val="24"/>
        </w:rPr>
        <w:t>测试方法研究课题，</w:t>
      </w:r>
      <w:r w:rsidR="00B024EE">
        <w:rPr>
          <w:rFonts w:hint="eastAsia"/>
          <w:sz w:val="24"/>
        </w:rPr>
        <w:t>对</w:t>
      </w:r>
      <w:r w:rsidR="00421BEF">
        <w:rPr>
          <w:rFonts w:hint="eastAsia"/>
          <w:sz w:val="24"/>
        </w:rPr>
        <w:t>基于动态</w:t>
      </w:r>
      <w:r w:rsidR="00AF5A8D">
        <w:rPr>
          <w:rFonts w:hint="eastAsia"/>
          <w:sz w:val="24"/>
        </w:rPr>
        <w:t>环境的毫米波</w:t>
      </w:r>
      <w:r w:rsidR="00AF5A8D">
        <w:rPr>
          <w:rFonts w:hint="eastAsia"/>
          <w:sz w:val="24"/>
        </w:rPr>
        <w:t>MIMO</w:t>
      </w:r>
      <w:r w:rsidR="00AF5A8D">
        <w:rPr>
          <w:sz w:val="24"/>
        </w:rPr>
        <w:t xml:space="preserve"> </w:t>
      </w:r>
      <w:r w:rsidR="00AF5A8D">
        <w:rPr>
          <w:rFonts w:hint="eastAsia"/>
          <w:sz w:val="24"/>
        </w:rPr>
        <w:t>OTA</w:t>
      </w:r>
      <w:r w:rsidR="00AF5A8D">
        <w:rPr>
          <w:rFonts w:hint="eastAsia"/>
          <w:sz w:val="24"/>
        </w:rPr>
        <w:t>测试方法</w:t>
      </w:r>
      <w:r w:rsidR="00B024EE">
        <w:rPr>
          <w:rFonts w:hint="eastAsia"/>
          <w:sz w:val="24"/>
        </w:rPr>
        <w:t>进行了初步讨论。</w:t>
      </w:r>
      <w:r w:rsidR="00CC4BDE">
        <w:rPr>
          <w:rFonts w:hint="eastAsia"/>
          <w:sz w:val="24"/>
        </w:rPr>
        <w:t>此外，</w:t>
      </w:r>
      <w:r w:rsidR="00AA40C5">
        <w:rPr>
          <w:rFonts w:hint="eastAsia"/>
          <w:sz w:val="24"/>
        </w:rPr>
        <w:t>CTIA</w:t>
      </w:r>
      <w:r w:rsidR="005C63C3">
        <w:rPr>
          <w:rFonts w:hint="eastAsia"/>
          <w:sz w:val="24"/>
        </w:rPr>
        <w:t>通过了</w:t>
      </w:r>
      <w:r w:rsidR="008D3C98">
        <w:rPr>
          <w:rFonts w:hint="eastAsia"/>
          <w:sz w:val="24"/>
        </w:rPr>
        <w:t>将采用</w:t>
      </w:r>
      <w:r w:rsidR="00EB33D5">
        <w:rPr>
          <w:rFonts w:hint="eastAsia"/>
          <w:sz w:val="24"/>
        </w:rPr>
        <w:t>基于动态信道的</w:t>
      </w:r>
      <w:r w:rsidR="005C63C3">
        <w:rPr>
          <w:rFonts w:hint="eastAsia"/>
          <w:sz w:val="24"/>
        </w:rPr>
        <w:t>FR</w:t>
      </w:r>
      <w:r w:rsidR="005C63C3">
        <w:rPr>
          <w:sz w:val="24"/>
        </w:rPr>
        <w:t xml:space="preserve">1 </w:t>
      </w:r>
      <w:r w:rsidR="004D5B09">
        <w:rPr>
          <w:rFonts w:hint="eastAsia"/>
          <w:sz w:val="24"/>
        </w:rPr>
        <w:t>MIMO</w:t>
      </w:r>
      <w:r w:rsidR="004D5B09">
        <w:rPr>
          <w:sz w:val="24"/>
        </w:rPr>
        <w:t xml:space="preserve"> OTA</w:t>
      </w:r>
      <w:r w:rsidR="00D305DA">
        <w:rPr>
          <w:rFonts w:hint="eastAsia"/>
          <w:sz w:val="24"/>
        </w:rPr>
        <w:t>测试方法</w:t>
      </w:r>
      <w:r w:rsidR="008D3C98">
        <w:rPr>
          <w:rFonts w:hint="eastAsia"/>
          <w:sz w:val="24"/>
        </w:rPr>
        <w:t>评估终端性能</w:t>
      </w:r>
      <w:r w:rsidR="00D305DA">
        <w:rPr>
          <w:sz w:val="24"/>
        </w:rPr>
        <w:t xml:space="preserve"> [</w:t>
      </w:r>
      <w:r w:rsidR="00985C04">
        <w:rPr>
          <w:sz w:val="24"/>
        </w:rPr>
        <w:t>1]</w:t>
      </w:r>
      <w:r w:rsidR="00985C04">
        <w:rPr>
          <w:rFonts w:hint="eastAsia"/>
          <w:sz w:val="24"/>
        </w:rPr>
        <w:t xml:space="preserve"> </w:t>
      </w:r>
      <w:r w:rsidR="00985C04">
        <w:rPr>
          <w:rFonts w:hint="eastAsia"/>
          <w:sz w:val="24"/>
        </w:rPr>
        <w:t>，</w:t>
      </w:r>
      <w:r w:rsidR="00B95E7B">
        <w:rPr>
          <w:rFonts w:hint="eastAsia"/>
          <w:sz w:val="24"/>
        </w:rPr>
        <w:t>并</w:t>
      </w:r>
      <w:r w:rsidR="00D305DA">
        <w:rPr>
          <w:rFonts w:hint="eastAsia"/>
          <w:sz w:val="24"/>
        </w:rPr>
        <w:t>对</w:t>
      </w:r>
      <w:r w:rsidR="00B95E7B">
        <w:rPr>
          <w:rFonts w:hint="eastAsia"/>
          <w:sz w:val="24"/>
        </w:rPr>
        <w:t>信道建模方法</w:t>
      </w:r>
      <w:r w:rsidR="00F35281">
        <w:rPr>
          <w:rFonts w:hint="eastAsia"/>
          <w:sz w:val="24"/>
        </w:rPr>
        <w:t>、</w:t>
      </w:r>
      <w:r w:rsidR="00B95E7B">
        <w:rPr>
          <w:rFonts w:hint="eastAsia"/>
          <w:sz w:val="24"/>
        </w:rPr>
        <w:t>信道参数等</w:t>
      </w:r>
      <w:r w:rsidR="00D305DA">
        <w:rPr>
          <w:rFonts w:hint="eastAsia"/>
          <w:sz w:val="24"/>
        </w:rPr>
        <w:t>给出了分析</w:t>
      </w:r>
      <w:r w:rsidR="00467852">
        <w:rPr>
          <w:rFonts w:hint="eastAsia"/>
          <w:sz w:val="24"/>
        </w:rPr>
        <w:t>和建议</w:t>
      </w:r>
      <w:r w:rsidR="00D305DA">
        <w:rPr>
          <w:rFonts w:hint="eastAsia"/>
          <w:sz w:val="24"/>
        </w:rPr>
        <w:t>。可以看出，动态测试方法已经成为了终端性能验证的</w:t>
      </w:r>
      <w:r w:rsidR="00764B1F">
        <w:rPr>
          <w:rFonts w:hint="eastAsia"/>
          <w:sz w:val="24"/>
        </w:rPr>
        <w:t>有效方法之一。</w:t>
      </w:r>
    </w:p>
    <w:p w14:paraId="0D712048" w14:textId="70DB0775" w:rsidR="008B77D9" w:rsidRDefault="008B77D9" w:rsidP="00824035">
      <w:pPr>
        <w:spacing w:line="360" w:lineRule="auto"/>
        <w:rPr>
          <w:sz w:val="24"/>
        </w:rPr>
      </w:pPr>
      <w:r>
        <w:rPr>
          <w:sz w:val="24"/>
        </w:rPr>
        <w:tab/>
      </w:r>
      <w:r w:rsidR="00080754">
        <w:rPr>
          <w:rFonts w:hint="eastAsia"/>
          <w:sz w:val="24"/>
        </w:rPr>
        <w:t>终端动态测试方法研究的关键在于如何定义</w:t>
      </w:r>
      <w:r w:rsidR="00CC18AE">
        <w:rPr>
          <w:rFonts w:hint="eastAsia"/>
          <w:sz w:val="24"/>
        </w:rPr>
        <w:t>测试</w:t>
      </w:r>
      <w:r w:rsidR="00080754">
        <w:rPr>
          <w:rFonts w:hint="eastAsia"/>
          <w:sz w:val="24"/>
        </w:rPr>
        <w:t>场景，以及</w:t>
      </w:r>
      <w:r w:rsidR="005B3558">
        <w:rPr>
          <w:rFonts w:hint="eastAsia"/>
          <w:sz w:val="24"/>
        </w:rPr>
        <w:t>建模</w:t>
      </w:r>
      <w:r w:rsidR="00212B59">
        <w:rPr>
          <w:rFonts w:hint="eastAsia"/>
          <w:sz w:val="24"/>
        </w:rPr>
        <w:t>和验证</w:t>
      </w:r>
      <w:r w:rsidR="00CC18AE">
        <w:rPr>
          <w:rFonts w:hint="eastAsia"/>
          <w:sz w:val="24"/>
        </w:rPr>
        <w:t>相对应的</w:t>
      </w:r>
      <w:r w:rsidR="005B3558">
        <w:rPr>
          <w:rFonts w:hint="eastAsia"/>
          <w:sz w:val="24"/>
        </w:rPr>
        <w:t>信道</w:t>
      </w:r>
      <w:r w:rsidR="00CC18AE">
        <w:rPr>
          <w:rFonts w:hint="eastAsia"/>
          <w:sz w:val="24"/>
        </w:rPr>
        <w:t>环境</w:t>
      </w:r>
      <w:r w:rsidR="006B7000">
        <w:rPr>
          <w:rFonts w:hint="eastAsia"/>
          <w:sz w:val="24"/>
        </w:rPr>
        <w:t>。</w:t>
      </w:r>
      <w:r w:rsidR="00CC18AE">
        <w:rPr>
          <w:rFonts w:hint="eastAsia"/>
          <w:sz w:val="24"/>
        </w:rPr>
        <w:t>因此，</w:t>
      </w:r>
      <w:r w:rsidR="00A66EC2">
        <w:rPr>
          <w:rFonts w:hint="eastAsia"/>
          <w:sz w:val="24"/>
        </w:rPr>
        <w:t>我们建议在工作组</w:t>
      </w:r>
      <w:r w:rsidR="00C87C16">
        <w:rPr>
          <w:rFonts w:hint="eastAsia"/>
          <w:sz w:val="24"/>
        </w:rPr>
        <w:t>中采用如下的</w:t>
      </w:r>
      <w:r w:rsidR="00FB3636">
        <w:rPr>
          <w:rFonts w:hint="eastAsia"/>
          <w:sz w:val="24"/>
        </w:rPr>
        <w:t>步骤对</w:t>
      </w:r>
      <w:r w:rsidR="00FB3636">
        <w:rPr>
          <w:rFonts w:hint="eastAsia"/>
          <w:sz w:val="24"/>
        </w:rPr>
        <w:t>5G</w:t>
      </w:r>
      <w:r w:rsidR="00FB3636">
        <w:rPr>
          <w:rFonts w:hint="eastAsia"/>
          <w:sz w:val="24"/>
        </w:rPr>
        <w:t>毫米波终端动态测试方法进行研究：</w:t>
      </w:r>
    </w:p>
    <w:p w14:paraId="69C4699E" w14:textId="2F413AE9" w:rsidR="00FB3636" w:rsidRDefault="003F333A" w:rsidP="00BC49DD">
      <w:pPr>
        <w:pStyle w:val="ListParagraph"/>
        <w:numPr>
          <w:ilvl w:val="0"/>
          <w:numId w:val="4"/>
        </w:numPr>
        <w:spacing w:line="360" w:lineRule="auto"/>
        <w:ind w:firstLineChars="0"/>
        <w:rPr>
          <w:sz w:val="24"/>
        </w:rPr>
      </w:pPr>
      <w:r>
        <w:rPr>
          <w:rFonts w:hint="eastAsia"/>
          <w:sz w:val="24"/>
        </w:rPr>
        <w:t>单</w:t>
      </w:r>
      <w:r w:rsidR="001E495D">
        <w:rPr>
          <w:rFonts w:hint="eastAsia"/>
          <w:sz w:val="24"/>
        </w:rPr>
        <w:t>动态</w:t>
      </w:r>
      <w:r>
        <w:rPr>
          <w:rFonts w:hint="eastAsia"/>
          <w:sz w:val="24"/>
        </w:rPr>
        <w:t>场景</w:t>
      </w:r>
      <w:r w:rsidR="00955BDA">
        <w:rPr>
          <w:rFonts w:hint="eastAsia"/>
          <w:sz w:val="24"/>
        </w:rPr>
        <w:t>（</w:t>
      </w:r>
      <w:r w:rsidR="00955BDA">
        <w:rPr>
          <w:rFonts w:hint="eastAsia"/>
          <w:sz w:val="24"/>
        </w:rPr>
        <w:t>B</w:t>
      </w:r>
      <w:r w:rsidR="00955BDA">
        <w:rPr>
          <w:sz w:val="24"/>
        </w:rPr>
        <w:t>aseline</w:t>
      </w:r>
      <w:r w:rsidR="00955BDA">
        <w:rPr>
          <w:rFonts w:hint="eastAsia"/>
          <w:sz w:val="24"/>
        </w:rPr>
        <w:t>）</w:t>
      </w:r>
      <w:r w:rsidR="0006388B">
        <w:rPr>
          <w:rFonts w:hint="eastAsia"/>
          <w:sz w:val="24"/>
        </w:rPr>
        <w:t>，例如</w:t>
      </w:r>
      <w:r w:rsidR="0006388B">
        <w:rPr>
          <w:rFonts w:hint="eastAsia"/>
          <w:sz w:val="24"/>
        </w:rPr>
        <w:t>U</w:t>
      </w:r>
      <w:r w:rsidR="00955BDA">
        <w:rPr>
          <w:sz w:val="24"/>
        </w:rPr>
        <w:t>m</w:t>
      </w:r>
      <w:r w:rsidR="0006388B">
        <w:rPr>
          <w:rFonts w:hint="eastAsia"/>
          <w:sz w:val="24"/>
        </w:rPr>
        <w:t>a</w:t>
      </w:r>
      <w:r w:rsidR="0006388B">
        <w:rPr>
          <w:sz w:val="24"/>
        </w:rPr>
        <w:t>, U</w:t>
      </w:r>
      <w:r w:rsidR="00955BDA">
        <w:rPr>
          <w:sz w:val="24"/>
        </w:rPr>
        <w:t>m</w:t>
      </w:r>
      <w:r w:rsidR="0006388B">
        <w:rPr>
          <w:sz w:val="24"/>
        </w:rPr>
        <w:t>i, Indoor</w:t>
      </w:r>
      <w:r w:rsidR="00955BDA">
        <w:rPr>
          <w:rFonts w:hint="eastAsia"/>
          <w:sz w:val="24"/>
        </w:rPr>
        <w:t>等</w:t>
      </w:r>
    </w:p>
    <w:p w14:paraId="747DDBE0" w14:textId="02693406" w:rsidR="00955BDA" w:rsidRDefault="000E4894" w:rsidP="00955BDA">
      <w:pPr>
        <w:pStyle w:val="ListParagraph"/>
        <w:numPr>
          <w:ilvl w:val="1"/>
          <w:numId w:val="4"/>
        </w:numPr>
        <w:spacing w:line="360" w:lineRule="auto"/>
        <w:ind w:firstLineChars="0"/>
        <w:rPr>
          <w:sz w:val="24"/>
        </w:rPr>
      </w:pPr>
      <w:r>
        <w:rPr>
          <w:rFonts w:hint="eastAsia"/>
          <w:sz w:val="24"/>
        </w:rPr>
        <w:t>步骤一：</w:t>
      </w:r>
      <w:r w:rsidR="00EF55D1">
        <w:rPr>
          <w:rFonts w:hint="eastAsia"/>
          <w:sz w:val="24"/>
        </w:rPr>
        <w:t>考虑</w:t>
      </w:r>
      <w:r w:rsidR="00F10DC7">
        <w:rPr>
          <w:rFonts w:hint="eastAsia"/>
          <w:sz w:val="24"/>
        </w:rPr>
        <w:t>single</w:t>
      </w:r>
      <w:r w:rsidR="00F10DC7">
        <w:rPr>
          <w:sz w:val="24"/>
        </w:rPr>
        <w:t xml:space="preserve"> gNB, one SSB</w:t>
      </w:r>
    </w:p>
    <w:p w14:paraId="703A7729" w14:textId="42E4064A" w:rsidR="00F10DC7" w:rsidRDefault="00FF5961" w:rsidP="00F10DC7">
      <w:pPr>
        <w:pStyle w:val="ListParagraph"/>
        <w:numPr>
          <w:ilvl w:val="2"/>
          <w:numId w:val="4"/>
        </w:numPr>
        <w:spacing w:line="360" w:lineRule="auto"/>
        <w:ind w:firstLineChars="0"/>
        <w:rPr>
          <w:sz w:val="24"/>
        </w:rPr>
      </w:pPr>
      <w:r>
        <w:rPr>
          <w:rFonts w:hint="eastAsia"/>
          <w:sz w:val="24"/>
        </w:rPr>
        <w:lastRenderedPageBreak/>
        <w:t>终端</w:t>
      </w:r>
      <w:r>
        <w:rPr>
          <w:rFonts w:hint="eastAsia"/>
          <w:sz w:val="24"/>
        </w:rPr>
        <w:t>AoA</w:t>
      </w:r>
      <w:r>
        <w:rPr>
          <w:rFonts w:hint="eastAsia"/>
          <w:sz w:val="24"/>
        </w:rPr>
        <w:t>的改变由控制转台实现</w:t>
      </w:r>
    </w:p>
    <w:p w14:paraId="40D2241E" w14:textId="46C909AF" w:rsidR="00B31F57" w:rsidRPr="00B31F57" w:rsidRDefault="00B31F57" w:rsidP="00B31F57">
      <w:pPr>
        <w:pStyle w:val="ListParagraph"/>
        <w:numPr>
          <w:ilvl w:val="2"/>
          <w:numId w:val="4"/>
        </w:numPr>
        <w:spacing w:line="360" w:lineRule="auto"/>
        <w:ind w:firstLineChars="0"/>
        <w:rPr>
          <w:sz w:val="24"/>
        </w:rPr>
      </w:pPr>
      <w:r>
        <w:rPr>
          <w:rFonts w:hint="eastAsia"/>
          <w:sz w:val="24"/>
        </w:rPr>
        <w:t>测试中，大尺度衰落可以进行动态更新</w:t>
      </w:r>
    </w:p>
    <w:p w14:paraId="633D2D43" w14:textId="5B0F80F1" w:rsidR="00FF5961" w:rsidRDefault="00EF4C77" w:rsidP="00F10DC7">
      <w:pPr>
        <w:pStyle w:val="ListParagraph"/>
        <w:numPr>
          <w:ilvl w:val="2"/>
          <w:numId w:val="4"/>
        </w:numPr>
        <w:spacing w:line="360" w:lineRule="auto"/>
        <w:ind w:firstLineChars="0"/>
        <w:rPr>
          <w:sz w:val="24"/>
        </w:rPr>
      </w:pPr>
      <w:r>
        <w:rPr>
          <w:rFonts w:hint="eastAsia"/>
          <w:sz w:val="24"/>
        </w:rPr>
        <w:t>测试中，小尺度衰落保持不变</w:t>
      </w:r>
    </w:p>
    <w:p w14:paraId="68C9D946" w14:textId="6EB466CF" w:rsidR="007C6A80" w:rsidRDefault="007C6A80" w:rsidP="007C6A80">
      <w:pPr>
        <w:pStyle w:val="ListParagraph"/>
        <w:numPr>
          <w:ilvl w:val="1"/>
          <w:numId w:val="4"/>
        </w:numPr>
        <w:spacing w:line="360" w:lineRule="auto"/>
        <w:ind w:firstLineChars="0"/>
        <w:rPr>
          <w:sz w:val="24"/>
        </w:rPr>
      </w:pPr>
      <w:r>
        <w:rPr>
          <w:rFonts w:hint="eastAsia"/>
          <w:sz w:val="24"/>
        </w:rPr>
        <w:t>步骤二：</w:t>
      </w:r>
      <w:r w:rsidR="00D23402">
        <w:rPr>
          <w:rFonts w:hint="eastAsia"/>
          <w:sz w:val="24"/>
        </w:rPr>
        <w:t>考虑</w:t>
      </w:r>
      <w:r w:rsidR="00A703C3">
        <w:rPr>
          <w:rFonts w:hint="eastAsia"/>
          <w:sz w:val="24"/>
        </w:rPr>
        <w:t>single</w:t>
      </w:r>
      <w:r w:rsidR="00A703C3">
        <w:rPr>
          <w:sz w:val="24"/>
        </w:rPr>
        <w:t xml:space="preserve"> gNB, multiple SSB</w:t>
      </w:r>
    </w:p>
    <w:p w14:paraId="3AF48789" w14:textId="19D8F4C2" w:rsidR="00B31F57" w:rsidRDefault="00B31F57" w:rsidP="00B31F57">
      <w:pPr>
        <w:pStyle w:val="ListParagraph"/>
        <w:numPr>
          <w:ilvl w:val="2"/>
          <w:numId w:val="4"/>
        </w:numPr>
        <w:spacing w:line="360" w:lineRule="auto"/>
        <w:ind w:firstLineChars="0"/>
        <w:rPr>
          <w:sz w:val="24"/>
        </w:rPr>
      </w:pPr>
      <w:r>
        <w:rPr>
          <w:rFonts w:hint="eastAsia"/>
          <w:sz w:val="24"/>
        </w:rPr>
        <w:t>通过模拟器或者</w:t>
      </w:r>
      <w:r>
        <w:rPr>
          <w:sz w:val="24"/>
        </w:rPr>
        <w:t>gNB</w:t>
      </w:r>
      <w:r>
        <w:rPr>
          <w:rFonts w:hint="eastAsia"/>
          <w:sz w:val="24"/>
        </w:rPr>
        <w:t>实现多个</w:t>
      </w:r>
      <w:r w:rsidR="00D23402">
        <w:rPr>
          <w:rFonts w:hint="eastAsia"/>
          <w:sz w:val="24"/>
        </w:rPr>
        <w:t>SSB</w:t>
      </w:r>
      <w:r>
        <w:rPr>
          <w:rFonts w:hint="eastAsia"/>
          <w:sz w:val="24"/>
        </w:rPr>
        <w:t>波束</w:t>
      </w:r>
    </w:p>
    <w:p w14:paraId="65342F34" w14:textId="77777777" w:rsidR="00B31F57" w:rsidRPr="00B31F57" w:rsidRDefault="00B31F57" w:rsidP="00B31F57">
      <w:pPr>
        <w:pStyle w:val="ListParagraph"/>
        <w:numPr>
          <w:ilvl w:val="2"/>
          <w:numId w:val="4"/>
        </w:numPr>
        <w:spacing w:line="360" w:lineRule="auto"/>
        <w:ind w:firstLineChars="0"/>
        <w:rPr>
          <w:sz w:val="24"/>
        </w:rPr>
      </w:pPr>
      <w:r>
        <w:rPr>
          <w:rFonts w:hint="eastAsia"/>
          <w:sz w:val="24"/>
        </w:rPr>
        <w:t>测试中，大尺度衰落可以进行动态更新</w:t>
      </w:r>
    </w:p>
    <w:p w14:paraId="1E03C19F" w14:textId="4D5236B1" w:rsidR="00B31F57" w:rsidRDefault="00B31F57" w:rsidP="00B31F57">
      <w:pPr>
        <w:pStyle w:val="ListParagraph"/>
        <w:numPr>
          <w:ilvl w:val="2"/>
          <w:numId w:val="4"/>
        </w:numPr>
        <w:spacing w:line="360" w:lineRule="auto"/>
        <w:ind w:firstLineChars="0"/>
        <w:rPr>
          <w:sz w:val="24"/>
        </w:rPr>
      </w:pPr>
      <w:r>
        <w:rPr>
          <w:rFonts w:hint="eastAsia"/>
          <w:sz w:val="24"/>
        </w:rPr>
        <w:t>测试中，小尺度衰落</w:t>
      </w:r>
      <w:r>
        <w:rPr>
          <w:rFonts w:hint="eastAsia"/>
          <w:sz w:val="24"/>
        </w:rPr>
        <w:t>可以进行动态更新</w:t>
      </w:r>
    </w:p>
    <w:p w14:paraId="66090CE6" w14:textId="2017152D" w:rsidR="00B31F57" w:rsidRDefault="00B31F57" w:rsidP="00B31F57">
      <w:pPr>
        <w:pStyle w:val="ListParagraph"/>
        <w:numPr>
          <w:ilvl w:val="1"/>
          <w:numId w:val="4"/>
        </w:numPr>
        <w:spacing w:line="360" w:lineRule="auto"/>
        <w:ind w:firstLineChars="0"/>
        <w:rPr>
          <w:sz w:val="24"/>
        </w:rPr>
      </w:pPr>
      <w:r>
        <w:rPr>
          <w:rFonts w:hint="eastAsia"/>
          <w:sz w:val="24"/>
        </w:rPr>
        <w:t>步骤三：</w:t>
      </w:r>
      <w:r w:rsidR="001C18E5">
        <w:rPr>
          <w:rFonts w:hint="eastAsia"/>
          <w:sz w:val="24"/>
        </w:rPr>
        <w:t>multi</w:t>
      </w:r>
      <w:r w:rsidR="001C18E5">
        <w:rPr>
          <w:sz w:val="24"/>
        </w:rPr>
        <w:t>ple gNB</w:t>
      </w:r>
    </w:p>
    <w:p w14:paraId="2F64A600" w14:textId="147752EB" w:rsidR="001C18E5" w:rsidRDefault="001C18E5" w:rsidP="001C18E5">
      <w:pPr>
        <w:pStyle w:val="ListParagraph"/>
        <w:numPr>
          <w:ilvl w:val="2"/>
          <w:numId w:val="4"/>
        </w:numPr>
        <w:spacing w:line="360" w:lineRule="auto"/>
        <w:ind w:firstLineChars="0"/>
        <w:rPr>
          <w:sz w:val="24"/>
        </w:rPr>
      </w:pPr>
      <w:r>
        <w:rPr>
          <w:rFonts w:hint="eastAsia"/>
          <w:sz w:val="24"/>
        </w:rPr>
        <w:t>通过模拟器或者</w:t>
      </w:r>
      <w:r>
        <w:rPr>
          <w:sz w:val="24"/>
        </w:rPr>
        <w:t>gNB</w:t>
      </w:r>
      <w:r>
        <w:rPr>
          <w:rFonts w:hint="eastAsia"/>
          <w:sz w:val="24"/>
        </w:rPr>
        <w:t>实现多个</w:t>
      </w:r>
      <w:r>
        <w:rPr>
          <w:rFonts w:hint="eastAsia"/>
          <w:sz w:val="24"/>
        </w:rPr>
        <w:t>g</w:t>
      </w:r>
      <w:r>
        <w:rPr>
          <w:sz w:val="24"/>
        </w:rPr>
        <w:t>NB</w:t>
      </w:r>
    </w:p>
    <w:p w14:paraId="280165DF" w14:textId="77777777" w:rsidR="001C18E5" w:rsidRPr="00B31F57" w:rsidRDefault="001C18E5" w:rsidP="001C18E5">
      <w:pPr>
        <w:pStyle w:val="ListParagraph"/>
        <w:numPr>
          <w:ilvl w:val="2"/>
          <w:numId w:val="4"/>
        </w:numPr>
        <w:spacing w:line="360" w:lineRule="auto"/>
        <w:ind w:firstLineChars="0"/>
        <w:rPr>
          <w:sz w:val="24"/>
        </w:rPr>
      </w:pPr>
      <w:r>
        <w:rPr>
          <w:rFonts w:hint="eastAsia"/>
          <w:sz w:val="24"/>
        </w:rPr>
        <w:t>测试中，大尺度衰落可以进行动态更新</w:t>
      </w:r>
    </w:p>
    <w:p w14:paraId="309417FF" w14:textId="58DDE495" w:rsidR="001C18E5" w:rsidRDefault="001C18E5" w:rsidP="001C18E5">
      <w:pPr>
        <w:pStyle w:val="ListParagraph"/>
        <w:numPr>
          <w:ilvl w:val="2"/>
          <w:numId w:val="4"/>
        </w:numPr>
        <w:spacing w:line="360" w:lineRule="auto"/>
        <w:ind w:firstLineChars="0"/>
        <w:rPr>
          <w:sz w:val="24"/>
        </w:rPr>
      </w:pPr>
      <w:r>
        <w:rPr>
          <w:rFonts w:hint="eastAsia"/>
          <w:sz w:val="24"/>
        </w:rPr>
        <w:t>测试中，小尺度衰落可以进行动态更新</w:t>
      </w:r>
    </w:p>
    <w:p w14:paraId="53970EEE" w14:textId="52FD9897" w:rsidR="001C18E5" w:rsidRDefault="001C18E5" w:rsidP="001C18E5">
      <w:pPr>
        <w:pStyle w:val="ListParagraph"/>
        <w:numPr>
          <w:ilvl w:val="0"/>
          <w:numId w:val="4"/>
        </w:numPr>
        <w:spacing w:line="360" w:lineRule="auto"/>
        <w:ind w:firstLineChars="0"/>
        <w:rPr>
          <w:sz w:val="24"/>
        </w:rPr>
      </w:pPr>
      <w:r>
        <w:rPr>
          <w:rFonts w:hint="eastAsia"/>
          <w:sz w:val="24"/>
        </w:rPr>
        <w:t>混合动态场景</w:t>
      </w:r>
      <w:r w:rsidR="000C676E">
        <w:rPr>
          <w:rFonts w:hint="eastAsia"/>
          <w:sz w:val="24"/>
        </w:rPr>
        <w:t>，例如</w:t>
      </w:r>
      <w:r w:rsidR="000C676E">
        <w:rPr>
          <w:rFonts w:hint="eastAsia"/>
          <w:sz w:val="24"/>
        </w:rPr>
        <w:t>U</w:t>
      </w:r>
      <w:r w:rsidR="000C676E">
        <w:rPr>
          <w:sz w:val="24"/>
        </w:rPr>
        <w:t>ma&amp;Umi, Umi&amp;Indoor</w:t>
      </w:r>
      <w:r w:rsidR="000C676E">
        <w:rPr>
          <w:rFonts w:hint="eastAsia"/>
          <w:sz w:val="24"/>
        </w:rPr>
        <w:t>等</w:t>
      </w:r>
    </w:p>
    <w:p w14:paraId="61461E69" w14:textId="1FEE97B3" w:rsidR="001C18E5" w:rsidRPr="001C18E5" w:rsidRDefault="00440B0E" w:rsidP="001C18E5">
      <w:pPr>
        <w:pStyle w:val="ListParagraph"/>
        <w:numPr>
          <w:ilvl w:val="1"/>
          <w:numId w:val="4"/>
        </w:numPr>
        <w:spacing w:line="360" w:lineRule="auto"/>
        <w:ind w:firstLineChars="0"/>
        <w:rPr>
          <w:sz w:val="24"/>
        </w:rPr>
      </w:pPr>
      <w:r>
        <w:rPr>
          <w:rFonts w:hint="eastAsia"/>
          <w:sz w:val="24"/>
        </w:rPr>
        <w:t>混合动态场景信道建模复杂度较高，建议完成单动态场景后再进行考虑</w:t>
      </w:r>
      <w:r w:rsidR="00F14377">
        <w:rPr>
          <w:rFonts w:hint="eastAsia"/>
          <w:sz w:val="24"/>
        </w:rPr>
        <w:t>。</w:t>
      </w:r>
    </w:p>
    <w:p w14:paraId="37FB55FD" w14:textId="6468AD66" w:rsidR="003D6151" w:rsidRPr="00E10D62" w:rsidRDefault="003D6151" w:rsidP="003D6151">
      <w:pPr>
        <w:pStyle w:val="Heading2"/>
        <w:rPr>
          <w:rFonts w:ascii="微软雅黑" w:eastAsia="微软雅黑" w:hAnsi="微软雅黑" w:cs="微软雅黑"/>
          <w:b w:val="0"/>
          <w:sz w:val="28"/>
          <w:szCs w:val="28"/>
        </w:rPr>
      </w:pPr>
      <w:r>
        <w:rPr>
          <w:rFonts w:ascii="微软雅黑" w:eastAsia="微软雅黑" w:hAnsi="微软雅黑" w:cs="微软雅黑" w:hint="eastAsia"/>
          <w:b w:val="0"/>
          <w:sz w:val="28"/>
          <w:szCs w:val="28"/>
        </w:rPr>
        <w:t>三、结论</w:t>
      </w:r>
    </w:p>
    <w:p w14:paraId="05A43668" w14:textId="5E1E98AF" w:rsidR="00E10D62" w:rsidRPr="00F14377" w:rsidRDefault="00F14377" w:rsidP="00F14377">
      <w:pPr>
        <w:spacing w:line="360" w:lineRule="auto"/>
        <w:rPr>
          <w:sz w:val="24"/>
        </w:rPr>
      </w:pPr>
      <w:r>
        <w:rPr>
          <w:rFonts w:hint="eastAsia"/>
          <w:sz w:val="24"/>
        </w:rPr>
        <w:t xml:space="preserve"> </w:t>
      </w:r>
      <w:r>
        <w:rPr>
          <w:sz w:val="24"/>
        </w:rPr>
        <w:t xml:space="preserve">   </w:t>
      </w:r>
      <w:r w:rsidR="00FA1743" w:rsidRPr="00F14377">
        <w:rPr>
          <w:rFonts w:hint="eastAsia"/>
          <w:sz w:val="24"/>
        </w:rPr>
        <w:t>本文稿针对</w:t>
      </w:r>
      <w:r w:rsidR="00FA1743" w:rsidRPr="00F14377">
        <w:rPr>
          <w:sz w:val="24"/>
        </w:rPr>
        <w:t>5</w:t>
      </w:r>
      <w:r w:rsidR="00FA1743" w:rsidRPr="00F14377">
        <w:rPr>
          <w:rFonts w:hint="eastAsia"/>
          <w:sz w:val="24"/>
        </w:rPr>
        <w:t>G</w:t>
      </w:r>
      <w:r w:rsidR="00FA1743" w:rsidRPr="00F14377">
        <w:rPr>
          <w:rFonts w:hint="eastAsia"/>
          <w:sz w:val="24"/>
        </w:rPr>
        <w:t>毫米波终端动态测试方法进行了讨论，建议工作组</w:t>
      </w:r>
      <w:r w:rsidR="000C676E" w:rsidRPr="00F14377">
        <w:rPr>
          <w:rFonts w:hint="eastAsia"/>
          <w:sz w:val="24"/>
        </w:rPr>
        <w:t>以单动态场景为基础，</w:t>
      </w:r>
      <w:r w:rsidRPr="00F14377">
        <w:rPr>
          <w:rFonts w:hint="eastAsia"/>
          <w:sz w:val="24"/>
        </w:rPr>
        <w:t>针对</w:t>
      </w:r>
      <w:r>
        <w:rPr>
          <w:rFonts w:hint="eastAsia"/>
          <w:sz w:val="24"/>
        </w:rPr>
        <w:t>single</w:t>
      </w:r>
      <w:r>
        <w:rPr>
          <w:sz w:val="24"/>
        </w:rPr>
        <w:t xml:space="preserve"> gNB, one SSB</w:t>
      </w:r>
      <w:r>
        <w:rPr>
          <w:rFonts w:hint="eastAsia"/>
          <w:sz w:val="24"/>
        </w:rPr>
        <w:t>，</w:t>
      </w:r>
      <w:r>
        <w:rPr>
          <w:rFonts w:hint="eastAsia"/>
          <w:sz w:val="24"/>
        </w:rPr>
        <w:t>single</w:t>
      </w:r>
      <w:r>
        <w:rPr>
          <w:sz w:val="24"/>
        </w:rPr>
        <w:t xml:space="preserve"> gNB, multiple SSB</w:t>
      </w:r>
      <w:r>
        <w:rPr>
          <w:rFonts w:hint="eastAsia"/>
          <w:sz w:val="24"/>
        </w:rPr>
        <w:t>，</w:t>
      </w:r>
      <w:r>
        <w:rPr>
          <w:rFonts w:hint="eastAsia"/>
          <w:sz w:val="24"/>
        </w:rPr>
        <w:t>multi</w:t>
      </w:r>
      <w:r>
        <w:rPr>
          <w:sz w:val="24"/>
        </w:rPr>
        <w:t>ple gNB</w:t>
      </w:r>
      <w:r>
        <w:rPr>
          <w:rFonts w:hint="eastAsia"/>
          <w:sz w:val="24"/>
        </w:rPr>
        <w:t>分别进行研究。</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68767C0C" w14:textId="2CB470AB" w:rsidR="00DA66F5" w:rsidRDefault="00E10D62" w:rsidP="00C62E44">
      <w:pPr>
        <w:spacing w:line="360" w:lineRule="auto"/>
      </w:pPr>
      <w:r w:rsidRPr="00C62E44">
        <w:rPr>
          <w:bCs/>
          <w:sz w:val="24"/>
        </w:rPr>
        <w:t xml:space="preserve">[1] </w:t>
      </w:r>
      <w:bookmarkStart w:id="1" w:name="_Hlk63335576"/>
      <w:r w:rsidR="00D01563" w:rsidRPr="000D683D">
        <w:t>MOSG2</w:t>
      </w:r>
      <w:r w:rsidR="00D01563">
        <w:t>1020</w:t>
      </w:r>
      <w:bookmarkEnd w:id="1"/>
      <w:r w:rsidR="00D01563">
        <w:t>3</w:t>
      </w:r>
      <w:r w:rsidR="004D5B09">
        <w:rPr>
          <w:rFonts w:hint="eastAsia"/>
        </w:rPr>
        <w:t>,</w:t>
      </w:r>
      <w:r w:rsidR="004D5B09">
        <w:t xml:space="preserve"> </w:t>
      </w:r>
      <w:bookmarkStart w:id="2" w:name="_Hlk63335586"/>
      <w:r w:rsidR="004D5B09">
        <w:t>On Dynamic Channel Models for NR FR1 MIMO</w:t>
      </w:r>
      <w:bookmarkEnd w:id="2"/>
      <w:r w:rsidR="004D5B09">
        <w:t xml:space="preserve">, </w:t>
      </w:r>
      <w:r w:rsidR="00D00751" w:rsidRPr="00D00751">
        <w:t>Keysight Technologies</w:t>
      </w:r>
    </w:p>
    <w:p w14:paraId="1BB2BE94" w14:textId="68D8FB8C" w:rsidR="00241ACA" w:rsidRPr="00C62E44" w:rsidRDefault="00241ACA" w:rsidP="00C62E44">
      <w:pPr>
        <w:spacing w:line="360" w:lineRule="auto"/>
        <w:rPr>
          <w:bCs/>
          <w:sz w:val="24"/>
        </w:rPr>
      </w:pPr>
      <w:r>
        <w:rPr>
          <w:rFonts w:hint="eastAsia"/>
        </w:rPr>
        <w:t>[</w:t>
      </w:r>
      <w:r>
        <w:t>2</w:t>
      </w:r>
      <w:r w:rsidRPr="00241ACA">
        <w:rPr>
          <w:bCs/>
          <w:sz w:val="24"/>
        </w:rPr>
        <w:t xml:space="preserve">] </w:t>
      </w:r>
      <w:r w:rsidRPr="00241ACA">
        <w:rPr>
          <w:rFonts w:hint="eastAsia"/>
          <w:bCs/>
          <w:sz w:val="24"/>
        </w:rPr>
        <w:t>210043_</w:t>
      </w:r>
      <w:r w:rsidRPr="00241ACA">
        <w:rPr>
          <w:rFonts w:hint="eastAsia"/>
          <w:bCs/>
          <w:sz w:val="24"/>
        </w:rPr>
        <w:t>终端</w:t>
      </w:r>
      <w:r w:rsidRPr="00241ACA">
        <w:rPr>
          <w:rFonts w:hint="eastAsia"/>
          <w:bCs/>
          <w:sz w:val="24"/>
        </w:rPr>
        <w:t>_TTWG_</w:t>
      </w:r>
      <w:r w:rsidRPr="00241ACA">
        <w:rPr>
          <w:rFonts w:hint="eastAsia"/>
          <w:bCs/>
          <w:sz w:val="24"/>
        </w:rPr>
        <w:t>终端子组第三次工作会会议纪要</w:t>
      </w:r>
    </w:p>
    <w:p w14:paraId="72FEF573" w14:textId="2481BC9E" w:rsidR="00E10D62" w:rsidRPr="00974C11" w:rsidRDefault="00E10D62" w:rsidP="00E10D62">
      <w:pPr>
        <w:spacing w:line="360" w:lineRule="auto"/>
        <w:jc w:val="left"/>
      </w:pPr>
    </w:p>
    <w:p w14:paraId="233454B8" w14:textId="77777777" w:rsidR="00E10D62" w:rsidRDefault="00E10D62" w:rsidP="00A95EFF">
      <w:pPr>
        <w:spacing w:line="360" w:lineRule="auto"/>
        <w:ind w:firstLineChars="200" w:firstLine="420"/>
      </w:pPr>
    </w:p>
    <w:sectPr w:rsidR="00E10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28660" w14:textId="77777777" w:rsidR="007426F1" w:rsidRDefault="007426F1" w:rsidP="00CE1A14">
      <w:r>
        <w:separator/>
      </w:r>
    </w:p>
  </w:endnote>
  <w:endnote w:type="continuationSeparator" w:id="0">
    <w:p w14:paraId="0015CA28" w14:textId="77777777" w:rsidR="007426F1" w:rsidRDefault="007426F1" w:rsidP="00CE1A14">
      <w:r>
        <w:continuationSeparator/>
      </w:r>
    </w:p>
  </w:endnote>
  <w:endnote w:type="continuationNotice" w:id="1">
    <w:p w14:paraId="11EF2005" w14:textId="77777777" w:rsidR="007426F1" w:rsidRDefault="0074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ongti SC Black">
    <w:altName w:val="微软雅黑"/>
    <w:charset w:val="86"/>
    <w:family w:val="auto"/>
    <w:pitch w:val="variable"/>
    <w:sig w:usb0="00000000"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9C8C4" w14:textId="77777777" w:rsidR="007426F1" w:rsidRDefault="007426F1" w:rsidP="00CE1A14">
      <w:r>
        <w:separator/>
      </w:r>
    </w:p>
  </w:footnote>
  <w:footnote w:type="continuationSeparator" w:id="0">
    <w:p w14:paraId="456BE6E7" w14:textId="77777777" w:rsidR="007426F1" w:rsidRDefault="007426F1" w:rsidP="00CE1A14">
      <w:r>
        <w:continuationSeparator/>
      </w:r>
    </w:p>
  </w:footnote>
  <w:footnote w:type="continuationNotice" w:id="1">
    <w:p w14:paraId="4C5E0C39" w14:textId="77777777" w:rsidR="007426F1" w:rsidRDefault="00742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56E26726"/>
    <w:multiLevelType w:val="hybridMultilevel"/>
    <w:tmpl w:val="BD84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F64F8"/>
    <w:multiLevelType w:val="hybridMultilevel"/>
    <w:tmpl w:val="8BF60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rAUA4V4asiwAAAA="/>
  </w:docVars>
  <w:rsids>
    <w:rsidRoot w:val="0004026A"/>
    <w:rsid w:val="00010A0B"/>
    <w:rsid w:val="00034F5F"/>
    <w:rsid w:val="0004026A"/>
    <w:rsid w:val="000633A7"/>
    <w:rsid w:val="0006388B"/>
    <w:rsid w:val="00067A83"/>
    <w:rsid w:val="00073B8A"/>
    <w:rsid w:val="0007789A"/>
    <w:rsid w:val="00080754"/>
    <w:rsid w:val="000839D3"/>
    <w:rsid w:val="00087ED4"/>
    <w:rsid w:val="00097E56"/>
    <w:rsid w:val="000A2A32"/>
    <w:rsid w:val="000B170A"/>
    <w:rsid w:val="000C676E"/>
    <w:rsid w:val="000E3EE2"/>
    <w:rsid w:val="000E4894"/>
    <w:rsid w:val="00100EFA"/>
    <w:rsid w:val="001061CA"/>
    <w:rsid w:val="0013767F"/>
    <w:rsid w:val="00140739"/>
    <w:rsid w:val="00154097"/>
    <w:rsid w:val="00161F34"/>
    <w:rsid w:val="001B1396"/>
    <w:rsid w:val="001C18E5"/>
    <w:rsid w:val="001C67A1"/>
    <w:rsid w:val="001C78F1"/>
    <w:rsid w:val="001D6A20"/>
    <w:rsid w:val="001E495D"/>
    <w:rsid w:val="001F32D8"/>
    <w:rsid w:val="00212B59"/>
    <w:rsid w:val="00224A71"/>
    <w:rsid w:val="00234A5E"/>
    <w:rsid w:val="00241ACA"/>
    <w:rsid w:val="0025375F"/>
    <w:rsid w:val="00254886"/>
    <w:rsid w:val="002760E4"/>
    <w:rsid w:val="002C092A"/>
    <w:rsid w:val="002C1E24"/>
    <w:rsid w:val="002D0A8C"/>
    <w:rsid w:val="002E35DF"/>
    <w:rsid w:val="002F14D9"/>
    <w:rsid w:val="002F402A"/>
    <w:rsid w:val="003118CE"/>
    <w:rsid w:val="003200B2"/>
    <w:rsid w:val="00347428"/>
    <w:rsid w:val="00351A25"/>
    <w:rsid w:val="00354CAC"/>
    <w:rsid w:val="00360938"/>
    <w:rsid w:val="00387F4B"/>
    <w:rsid w:val="003D6151"/>
    <w:rsid w:val="003D6629"/>
    <w:rsid w:val="003F333A"/>
    <w:rsid w:val="003F6B36"/>
    <w:rsid w:val="00400A9D"/>
    <w:rsid w:val="00421BEF"/>
    <w:rsid w:val="004323DF"/>
    <w:rsid w:val="00440B0E"/>
    <w:rsid w:val="00441A06"/>
    <w:rsid w:val="00467852"/>
    <w:rsid w:val="004852A5"/>
    <w:rsid w:val="0048726D"/>
    <w:rsid w:val="00492293"/>
    <w:rsid w:val="004A7E78"/>
    <w:rsid w:val="004D005F"/>
    <w:rsid w:val="004D440D"/>
    <w:rsid w:val="004D5B09"/>
    <w:rsid w:val="004D7A00"/>
    <w:rsid w:val="004F5911"/>
    <w:rsid w:val="004F70E1"/>
    <w:rsid w:val="004F7132"/>
    <w:rsid w:val="00507E42"/>
    <w:rsid w:val="00512518"/>
    <w:rsid w:val="00517B78"/>
    <w:rsid w:val="00525B63"/>
    <w:rsid w:val="00542BB1"/>
    <w:rsid w:val="005448F2"/>
    <w:rsid w:val="00551ABD"/>
    <w:rsid w:val="005659CD"/>
    <w:rsid w:val="005709EC"/>
    <w:rsid w:val="00571997"/>
    <w:rsid w:val="00576E74"/>
    <w:rsid w:val="00587B06"/>
    <w:rsid w:val="00592D36"/>
    <w:rsid w:val="00593419"/>
    <w:rsid w:val="005A6F36"/>
    <w:rsid w:val="005B3558"/>
    <w:rsid w:val="005C4731"/>
    <w:rsid w:val="005C63C3"/>
    <w:rsid w:val="00600648"/>
    <w:rsid w:val="0061491E"/>
    <w:rsid w:val="006304B5"/>
    <w:rsid w:val="00632A73"/>
    <w:rsid w:val="006613EE"/>
    <w:rsid w:val="00677BD4"/>
    <w:rsid w:val="006B60EE"/>
    <w:rsid w:val="006B6476"/>
    <w:rsid w:val="006B7000"/>
    <w:rsid w:val="006E030A"/>
    <w:rsid w:val="007063C7"/>
    <w:rsid w:val="007426F1"/>
    <w:rsid w:val="00764B1F"/>
    <w:rsid w:val="0078260A"/>
    <w:rsid w:val="007A5F45"/>
    <w:rsid w:val="007B640F"/>
    <w:rsid w:val="007C6A80"/>
    <w:rsid w:val="00800787"/>
    <w:rsid w:val="00824035"/>
    <w:rsid w:val="008455E8"/>
    <w:rsid w:val="0085698D"/>
    <w:rsid w:val="0085752C"/>
    <w:rsid w:val="0085777A"/>
    <w:rsid w:val="00877816"/>
    <w:rsid w:val="008A27C1"/>
    <w:rsid w:val="008A2C61"/>
    <w:rsid w:val="008A4A94"/>
    <w:rsid w:val="008B0C1E"/>
    <w:rsid w:val="008B77D9"/>
    <w:rsid w:val="008D3C98"/>
    <w:rsid w:val="008E43F1"/>
    <w:rsid w:val="00903EAD"/>
    <w:rsid w:val="00914498"/>
    <w:rsid w:val="0092438F"/>
    <w:rsid w:val="00955969"/>
    <w:rsid w:val="00955BDA"/>
    <w:rsid w:val="00970425"/>
    <w:rsid w:val="00972DB9"/>
    <w:rsid w:val="00972FC4"/>
    <w:rsid w:val="00974C11"/>
    <w:rsid w:val="00985C04"/>
    <w:rsid w:val="009B5226"/>
    <w:rsid w:val="009D029C"/>
    <w:rsid w:val="009E208C"/>
    <w:rsid w:val="009F6AD9"/>
    <w:rsid w:val="009F6BC9"/>
    <w:rsid w:val="00A02AD2"/>
    <w:rsid w:val="00A12EE4"/>
    <w:rsid w:val="00A458E4"/>
    <w:rsid w:val="00A62A8B"/>
    <w:rsid w:val="00A66EC2"/>
    <w:rsid w:val="00A703C3"/>
    <w:rsid w:val="00A864B2"/>
    <w:rsid w:val="00A95EFF"/>
    <w:rsid w:val="00A96336"/>
    <w:rsid w:val="00AA40C5"/>
    <w:rsid w:val="00AA548A"/>
    <w:rsid w:val="00AB47C2"/>
    <w:rsid w:val="00AD5C22"/>
    <w:rsid w:val="00AF07FC"/>
    <w:rsid w:val="00AF5A8D"/>
    <w:rsid w:val="00AF7A89"/>
    <w:rsid w:val="00B024EE"/>
    <w:rsid w:val="00B07366"/>
    <w:rsid w:val="00B2008F"/>
    <w:rsid w:val="00B31F57"/>
    <w:rsid w:val="00B75E4F"/>
    <w:rsid w:val="00B95E7B"/>
    <w:rsid w:val="00B97E97"/>
    <w:rsid w:val="00BC29F3"/>
    <w:rsid w:val="00BC49DD"/>
    <w:rsid w:val="00BF05E4"/>
    <w:rsid w:val="00C06EDA"/>
    <w:rsid w:val="00C20A8F"/>
    <w:rsid w:val="00C52D23"/>
    <w:rsid w:val="00C62E44"/>
    <w:rsid w:val="00C81EB6"/>
    <w:rsid w:val="00C87C16"/>
    <w:rsid w:val="00CB300D"/>
    <w:rsid w:val="00CC18AE"/>
    <w:rsid w:val="00CC4BDE"/>
    <w:rsid w:val="00CD3F96"/>
    <w:rsid w:val="00CE1A14"/>
    <w:rsid w:val="00CE1B9E"/>
    <w:rsid w:val="00D00751"/>
    <w:rsid w:val="00D01563"/>
    <w:rsid w:val="00D23402"/>
    <w:rsid w:val="00D305DA"/>
    <w:rsid w:val="00D40D92"/>
    <w:rsid w:val="00D51543"/>
    <w:rsid w:val="00D54A36"/>
    <w:rsid w:val="00D83673"/>
    <w:rsid w:val="00D87BD5"/>
    <w:rsid w:val="00D944A6"/>
    <w:rsid w:val="00DA66F5"/>
    <w:rsid w:val="00DB4E18"/>
    <w:rsid w:val="00DC5E30"/>
    <w:rsid w:val="00DE5FC9"/>
    <w:rsid w:val="00DE79B0"/>
    <w:rsid w:val="00DF0D31"/>
    <w:rsid w:val="00DF2AD1"/>
    <w:rsid w:val="00DF5650"/>
    <w:rsid w:val="00E041CC"/>
    <w:rsid w:val="00E10D62"/>
    <w:rsid w:val="00E422EA"/>
    <w:rsid w:val="00E5130D"/>
    <w:rsid w:val="00E71764"/>
    <w:rsid w:val="00E9211E"/>
    <w:rsid w:val="00EB33D5"/>
    <w:rsid w:val="00ED7B9C"/>
    <w:rsid w:val="00EF4C77"/>
    <w:rsid w:val="00EF55D1"/>
    <w:rsid w:val="00F10DC7"/>
    <w:rsid w:val="00F14377"/>
    <w:rsid w:val="00F27FE0"/>
    <w:rsid w:val="00F35281"/>
    <w:rsid w:val="00F62F40"/>
    <w:rsid w:val="00F632B4"/>
    <w:rsid w:val="00F84192"/>
    <w:rsid w:val="00F856BA"/>
    <w:rsid w:val="00F91DF9"/>
    <w:rsid w:val="00FA1743"/>
    <w:rsid w:val="00FA6F83"/>
    <w:rsid w:val="00FA707E"/>
    <w:rsid w:val="00FB17E0"/>
    <w:rsid w:val="00FB3636"/>
    <w:rsid w:val="00FC4512"/>
    <w:rsid w:val="00FE3EA6"/>
    <w:rsid w:val="00FF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5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宋体"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
    <w:name w:val="段"/>
    <w:link w:val="Char"/>
    <w:qFormat/>
    <w:rsid w:val="00A02A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
    <w:qFormat/>
    <w:rsid w:val="00A02AD2"/>
    <w:rPr>
      <w:rFonts w:ascii="宋体" w:eastAsia="宋体"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_x0020_Name xmlns="061b9647-4e8e-4322-8827-bc9d1fc10aaf">IMT-2020</Organization_x0020_Name>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2021-09-14T07:00:00+00:00</Meeting_x0020_Dat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3922E266-BCB1-4E76-91AE-A8F08FE789CA}"/>
</file>

<file path=customXml/itemProps2.xml><?xml version="1.0" encoding="utf-8"?>
<ds:datastoreItem xmlns:ds="http://schemas.openxmlformats.org/officeDocument/2006/customXml" ds:itemID="{E53C37CB-E23E-41F8-8679-4133400C19CC}"/>
</file>

<file path=customXml/itemProps3.xml><?xml version="1.0" encoding="utf-8"?>
<ds:datastoreItem xmlns:ds="http://schemas.openxmlformats.org/officeDocument/2006/customXml" ds:itemID="{B7D164DB-D637-472A-A83B-380339B6A52B}"/>
</file>

<file path=docProps/app.xml><?xml version="1.0" encoding="utf-8"?>
<Properties xmlns="http://schemas.openxmlformats.org/officeDocument/2006/extended-properties" xmlns:vt="http://schemas.openxmlformats.org/officeDocument/2006/docPropsVTypes">
  <Template>Normal.dotm</Template>
  <TotalTime>222</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Qualcomm</cp:lastModifiedBy>
  <cp:revision>86</cp:revision>
  <dcterms:created xsi:type="dcterms:W3CDTF">2021-09-06T13:17:00Z</dcterms:created>
  <dcterms:modified xsi:type="dcterms:W3CDTF">2021-09-07T02:48:00Z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