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80EA" w14:textId="2E5E47A5" w:rsidR="00CE1A14" w:rsidRPr="005A78B7" w:rsidRDefault="00CE1A14" w:rsidP="00CE1A14">
      <w:pPr>
        <w:rPr>
          <w:b/>
          <w:sz w:val="24"/>
          <w:szCs w:val="32"/>
        </w:rPr>
      </w:pPr>
      <w:bookmarkStart w:id="0" w:name="_Toc171161536"/>
      <w:r w:rsidRPr="005A78B7">
        <w:rPr>
          <w:rFonts w:hint="eastAsia"/>
          <w:b/>
          <w:sz w:val="24"/>
          <w:szCs w:val="32"/>
        </w:rPr>
        <w:t>IMT2020</w:t>
      </w:r>
      <w:r w:rsidRPr="005A78B7">
        <w:rPr>
          <w:rFonts w:hint="eastAsia"/>
          <w:b/>
          <w:sz w:val="24"/>
          <w:szCs w:val="32"/>
        </w:rPr>
        <w:t>测试</w:t>
      </w:r>
      <w:r w:rsidR="00914498" w:rsidRPr="005A78B7">
        <w:rPr>
          <w:rFonts w:hint="eastAsia"/>
          <w:b/>
          <w:sz w:val="24"/>
          <w:szCs w:val="32"/>
        </w:rPr>
        <w:t>技术研究组终端子组</w:t>
      </w:r>
      <w:bookmarkEnd w:id="0"/>
    </w:p>
    <w:p w14:paraId="5FB1793B" w14:textId="11BA3407" w:rsidR="00CE1A14" w:rsidRPr="005A78B7" w:rsidRDefault="00CE1A14" w:rsidP="00CE1A14">
      <w:pPr>
        <w:rPr>
          <w:b/>
          <w:sz w:val="24"/>
          <w:szCs w:val="32"/>
        </w:rPr>
      </w:pPr>
      <w:r w:rsidRPr="005A78B7">
        <w:rPr>
          <w:rFonts w:hint="eastAsia"/>
          <w:b/>
          <w:sz w:val="24"/>
          <w:szCs w:val="32"/>
        </w:rPr>
        <w:t>会议名称：</w:t>
      </w:r>
      <w:r w:rsidR="00914498" w:rsidRPr="005A78B7">
        <w:rPr>
          <w:rFonts w:hint="eastAsia"/>
          <w:b/>
          <w:sz w:val="24"/>
          <w:szCs w:val="32"/>
        </w:rPr>
        <w:t>第</w:t>
      </w:r>
      <w:r w:rsidR="007E6986">
        <w:rPr>
          <w:rFonts w:hint="eastAsia"/>
          <w:b/>
          <w:sz w:val="24"/>
          <w:szCs w:val="32"/>
        </w:rPr>
        <w:t>九</w:t>
      </w:r>
      <w:r w:rsidR="00914498" w:rsidRPr="005A78B7">
        <w:rPr>
          <w:rFonts w:hint="eastAsia"/>
          <w:b/>
          <w:sz w:val="24"/>
          <w:szCs w:val="32"/>
        </w:rPr>
        <w:t>次工作会议</w:t>
      </w:r>
    </w:p>
    <w:p w14:paraId="3684BFAD" w14:textId="27659989" w:rsidR="00CE1A14" w:rsidRPr="005A78B7" w:rsidRDefault="00CE1A14" w:rsidP="00CE1A14">
      <w:pPr>
        <w:rPr>
          <w:b/>
          <w:sz w:val="24"/>
          <w:szCs w:val="32"/>
        </w:rPr>
      </w:pPr>
      <w:r w:rsidRPr="005A78B7">
        <w:rPr>
          <w:rFonts w:hint="eastAsia"/>
          <w:b/>
          <w:sz w:val="24"/>
          <w:szCs w:val="32"/>
        </w:rPr>
        <w:t>会议地点：</w:t>
      </w:r>
      <w:r w:rsidR="007E6986">
        <w:rPr>
          <w:rFonts w:hint="eastAsia"/>
          <w:b/>
          <w:sz w:val="24"/>
          <w:szCs w:val="32"/>
        </w:rPr>
        <w:t>北京</w:t>
      </w:r>
    </w:p>
    <w:p w14:paraId="1DBA1143" w14:textId="36C52273" w:rsidR="00CE1A14" w:rsidRPr="005A78B7" w:rsidRDefault="00CE1A14" w:rsidP="00CE1A14">
      <w:pPr>
        <w:rPr>
          <w:b/>
          <w:sz w:val="24"/>
          <w:szCs w:val="32"/>
        </w:rPr>
      </w:pPr>
      <w:r w:rsidRPr="005A78B7">
        <w:rPr>
          <w:rFonts w:hint="eastAsia"/>
          <w:b/>
          <w:sz w:val="24"/>
          <w:szCs w:val="32"/>
        </w:rPr>
        <w:t>会议时间：</w:t>
      </w:r>
      <w:r w:rsidRPr="005A78B7">
        <w:rPr>
          <w:rFonts w:hint="eastAsia"/>
          <w:b/>
          <w:sz w:val="24"/>
          <w:szCs w:val="32"/>
        </w:rPr>
        <w:t>20</w:t>
      </w:r>
      <w:r w:rsidRPr="005A78B7">
        <w:rPr>
          <w:b/>
          <w:sz w:val="24"/>
          <w:szCs w:val="32"/>
        </w:rPr>
        <w:t>2</w:t>
      </w:r>
      <w:r w:rsidR="0032453F">
        <w:rPr>
          <w:b/>
          <w:sz w:val="24"/>
          <w:szCs w:val="32"/>
        </w:rPr>
        <w:t>2</w:t>
      </w:r>
      <w:r w:rsidRPr="005A78B7">
        <w:rPr>
          <w:rFonts w:hint="eastAsia"/>
          <w:b/>
          <w:sz w:val="24"/>
          <w:szCs w:val="32"/>
        </w:rPr>
        <w:t>年</w:t>
      </w:r>
      <w:r w:rsidR="00903E35">
        <w:rPr>
          <w:b/>
          <w:sz w:val="24"/>
          <w:szCs w:val="32"/>
        </w:rPr>
        <w:t>9</w:t>
      </w:r>
      <w:r w:rsidRPr="005A78B7">
        <w:rPr>
          <w:rFonts w:hint="eastAsia"/>
          <w:b/>
          <w:sz w:val="24"/>
          <w:szCs w:val="32"/>
        </w:rPr>
        <w:t>月</w:t>
      </w:r>
      <w:r w:rsidR="00EA4887">
        <w:rPr>
          <w:b/>
          <w:sz w:val="24"/>
          <w:szCs w:val="32"/>
        </w:rPr>
        <w:t>6</w:t>
      </w:r>
      <w:r w:rsidRPr="005A78B7">
        <w:rPr>
          <w:rFonts w:hint="eastAsia"/>
          <w:b/>
          <w:sz w:val="24"/>
          <w:szCs w:val="32"/>
        </w:rPr>
        <w:t>日</w:t>
      </w:r>
    </w:p>
    <w:p w14:paraId="063500C6" w14:textId="77777777" w:rsidR="00CE1A14" w:rsidRPr="004245E2" w:rsidRDefault="00CE1A14" w:rsidP="00CE1A14"/>
    <w:p w14:paraId="3A6B5FB5" w14:textId="4E3D7FC6" w:rsidR="00CE1A14" w:rsidRPr="001116AB" w:rsidRDefault="00CE1A14" w:rsidP="00CE1A14">
      <w:pPr>
        <w:tabs>
          <w:tab w:val="left" w:pos="540"/>
        </w:tabs>
        <w:spacing w:line="360" w:lineRule="auto"/>
        <w:ind w:left="617" w:hangingChars="257" w:hanging="617"/>
        <w:rPr>
          <w:sz w:val="24"/>
        </w:rPr>
      </w:pPr>
      <w:r w:rsidRPr="001116AB">
        <w:rPr>
          <w:rFonts w:hint="eastAsia"/>
          <w:sz w:val="24"/>
        </w:rPr>
        <w:t>题目：</w:t>
      </w:r>
      <w:r w:rsidR="00B40472">
        <w:rPr>
          <w:rFonts w:hint="eastAsia"/>
          <w:sz w:val="24"/>
        </w:rPr>
        <w:t>关于</w:t>
      </w:r>
      <w:r w:rsidR="00991700">
        <w:rPr>
          <w:rFonts w:hint="eastAsia"/>
          <w:sz w:val="24"/>
        </w:rPr>
        <w:t>混响室法</w:t>
      </w:r>
      <w:r w:rsidR="00E71180">
        <w:rPr>
          <w:rFonts w:hint="eastAsia"/>
          <w:sz w:val="24"/>
        </w:rPr>
        <w:t>测试</w:t>
      </w:r>
      <w:r w:rsidR="00991700">
        <w:rPr>
          <w:sz w:val="24"/>
        </w:rPr>
        <w:t>5</w:t>
      </w:r>
      <w:r w:rsidR="00991700">
        <w:rPr>
          <w:rFonts w:hint="eastAsia"/>
          <w:sz w:val="24"/>
        </w:rPr>
        <w:t>G</w:t>
      </w:r>
      <w:r w:rsidR="00991700">
        <w:rPr>
          <w:rFonts w:hint="eastAsia"/>
          <w:sz w:val="24"/>
        </w:rPr>
        <w:t>毫米波终端</w:t>
      </w:r>
      <w:r w:rsidR="00214CB9">
        <w:rPr>
          <w:rFonts w:hint="eastAsia"/>
          <w:sz w:val="24"/>
        </w:rPr>
        <w:t>杂散</w:t>
      </w:r>
      <w:r w:rsidR="006119AC">
        <w:rPr>
          <w:rFonts w:hint="eastAsia"/>
          <w:sz w:val="24"/>
        </w:rPr>
        <w:t>的讨论</w:t>
      </w:r>
    </w:p>
    <w:p w14:paraId="444369F0" w14:textId="6C7E67E8" w:rsidR="00CE1A14" w:rsidRPr="001116AB" w:rsidRDefault="00CE1A14" w:rsidP="00CE1A14">
      <w:pPr>
        <w:tabs>
          <w:tab w:val="left" w:pos="540"/>
        </w:tabs>
        <w:spacing w:line="360" w:lineRule="auto"/>
        <w:ind w:left="617" w:hangingChars="257" w:hanging="617"/>
        <w:rPr>
          <w:sz w:val="24"/>
        </w:rPr>
      </w:pPr>
      <w:r w:rsidRPr="001116AB">
        <w:rPr>
          <w:rFonts w:hint="eastAsia"/>
          <w:sz w:val="24"/>
        </w:rPr>
        <w:t>来源：</w:t>
      </w:r>
      <w:r w:rsidR="008B0C1E" w:rsidRPr="001116AB">
        <w:rPr>
          <w:rFonts w:hint="eastAsia"/>
          <w:sz w:val="24"/>
        </w:rPr>
        <w:t>高通</w:t>
      </w:r>
    </w:p>
    <w:p w14:paraId="6943E517" w14:textId="73B93A8E" w:rsidR="00CE1A14" w:rsidRPr="001116AB" w:rsidRDefault="00CE1A14" w:rsidP="00CE1A14">
      <w:pPr>
        <w:tabs>
          <w:tab w:val="left" w:pos="540"/>
        </w:tabs>
        <w:spacing w:line="360" w:lineRule="auto"/>
        <w:ind w:left="617" w:hangingChars="257" w:hanging="617"/>
        <w:rPr>
          <w:sz w:val="24"/>
        </w:rPr>
      </w:pPr>
      <w:r w:rsidRPr="001116AB">
        <w:rPr>
          <w:rFonts w:hint="eastAsia"/>
          <w:sz w:val="24"/>
        </w:rPr>
        <w:t>目的：</w:t>
      </w:r>
      <w:r w:rsidR="001061CA" w:rsidRPr="001116AB">
        <w:rPr>
          <w:rFonts w:hint="eastAsia"/>
          <w:sz w:val="24"/>
        </w:rPr>
        <w:t>通过</w:t>
      </w:r>
    </w:p>
    <w:p w14:paraId="6CB89971" w14:textId="486518A1" w:rsidR="00CE1A14" w:rsidRPr="001116AB" w:rsidRDefault="00CE1A14" w:rsidP="00CE1A14">
      <w:pPr>
        <w:tabs>
          <w:tab w:val="left" w:pos="540"/>
        </w:tabs>
        <w:spacing w:line="360" w:lineRule="auto"/>
        <w:ind w:left="617" w:hangingChars="257" w:hanging="617"/>
        <w:rPr>
          <w:sz w:val="24"/>
        </w:rPr>
      </w:pPr>
      <w:r w:rsidRPr="001116AB">
        <w:rPr>
          <w:rFonts w:hint="eastAsia"/>
          <w:sz w:val="24"/>
        </w:rPr>
        <w:t>联系人：</w:t>
      </w:r>
      <w:r w:rsidR="008B0C1E" w:rsidRPr="001116AB">
        <w:rPr>
          <w:rFonts w:hint="eastAsia"/>
          <w:sz w:val="24"/>
        </w:rPr>
        <w:t>韩斌</w:t>
      </w:r>
    </w:p>
    <w:p w14:paraId="00E36816" w14:textId="67426054" w:rsidR="00CE1A14" w:rsidRPr="001116AB" w:rsidRDefault="00CE1A14" w:rsidP="00E71180">
      <w:pPr>
        <w:tabs>
          <w:tab w:val="left" w:pos="540"/>
        </w:tabs>
        <w:spacing w:line="360" w:lineRule="auto"/>
        <w:ind w:left="617" w:hangingChars="257" w:hanging="617"/>
        <w:jc w:val="left"/>
        <w:rPr>
          <w:sz w:val="24"/>
        </w:rPr>
      </w:pPr>
      <w:r w:rsidRPr="001116AB">
        <w:rPr>
          <w:rFonts w:hint="eastAsia"/>
          <w:sz w:val="24"/>
        </w:rPr>
        <w:t>邮箱：</w:t>
      </w:r>
      <w:hyperlink r:id="rId7" w:history="1">
        <w:r w:rsidR="00E71180" w:rsidRPr="00D432A2">
          <w:rPr>
            <w:rStyle w:val="Hyperlink"/>
            <w:sz w:val="24"/>
          </w:rPr>
          <w:t>binhan@qti.qualcomm.com</w:t>
        </w:r>
      </w:hyperlink>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Microsoft YaHei" w:eastAsia="Microsoft YaHei" w:hAnsi="Microsoft YaHei" w:cs="Microsoft YaHei" w:hint="eastAsia"/>
          <w:b w:val="0"/>
          <w:sz w:val="28"/>
          <w:szCs w:val="28"/>
        </w:rPr>
        <w:t>一、</w:t>
      </w:r>
      <w:r w:rsidR="00A864B2">
        <w:rPr>
          <w:rFonts w:ascii="Microsoft YaHei" w:eastAsia="Microsoft YaHei" w:hAnsi="Microsoft YaHei" w:cs="Microsoft YaHei" w:hint="eastAsia"/>
          <w:b w:val="0"/>
          <w:sz w:val="28"/>
          <w:szCs w:val="28"/>
        </w:rPr>
        <w:t>背景及</w:t>
      </w:r>
      <w:r>
        <w:rPr>
          <w:rFonts w:ascii="Microsoft YaHei" w:eastAsia="Microsoft YaHei" w:hAnsi="Microsoft YaHei" w:cs="Microsoft YaHei" w:hint="eastAsia"/>
          <w:b w:val="0"/>
          <w:sz w:val="28"/>
          <w:szCs w:val="28"/>
        </w:rPr>
        <w:t>目的</w:t>
      </w:r>
    </w:p>
    <w:p w14:paraId="0105B833" w14:textId="7C7CEEEB" w:rsidR="001D6A20" w:rsidRPr="005F0B2E" w:rsidRDefault="00A95EFF" w:rsidP="003D6826">
      <w:pPr>
        <w:spacing w:line="360" w:lineRule="auto"/>
        <w:ind w:firstLineChars="200" w:firstLine="480"/>
        <w:rPr>
          <w:sz w:val="24"/>
          <w:lang w:val="en-GB"/>
        </w:rPr>
      </w:pPr>
      <w:r>
        <w:rPr>
          <w:rFonts w:hint="eastAsia"/>
          <w:sz w:val="24"/>
        </w:rPr>
        <w:t>IMT2020</w:t>
      </w:r>
      <w:r w:rsidR="00B30CCE">
        <w:rPr>
          <w:rFonts w:hint="eastAsia"/>
          <w:sz w:val="24"/>
        </w:rPr>
        <w:t>测试技术研究组终端</w:t>
      </w:r>
      <w:r w:rsidR="008843F3">
        <w:rPr>
          <w:rFonts w:hint="eastAsia"/>
          <w:sz w:val="24"/>
        </w:rPr>
        <w:t>子组的第</w:t>
      </w:r>
      <w:r w:rsidR="00F36856">
        <w:rPr>
          <w:rFonts w:hint="eastAsia"/>
          <w:sz w:val="24"/>
        </w:rPr>
        <w:t>八</w:t>
      </w:r>
      <w:r w:rsidR="008843F3">
        <w:rPr>
          <w:rFonts w:hint="eastAsia"/>
          <w:sz w:val="24"/>
        </w:rPr>
        <w:t>次会议</w:t>
      </w:r>
      <w:r w:rsidR="00452780">
        <w:rPr>
          <w:rFonts w:hint="eastAsia"/>
          <w:sz w:val="24"/>
        </w:rPr>
        <w:t>针</w:t>
      </w:r>
      <w:r w:rsidR="00C16533">
        <w:rPr>
          <w:rFonts w:hint="eastAsia"/>
          <w:sz w:val="24"/>
        </w:rPr>
        <w:t>采用</w:t>
      </w:r>
      <w:r w:rsidR="00452780">
        <w:rPr>
          <w:rFonts w:hint="eastAsia"/>
          <w:sz w:val="24"/>
        </w:rPr>
        <w:t>混响室测试</w:t>
      </w:r>
      <w:r w:rsidR="00452780">
        <w:rPr>
          <w:rFonts w:hint="eastAsia"/>
          <w:sz w:val="24"/>
        </w:rPr>
        <w:t>5G</w:t>
      </w:r>
      <w:proofErr w:type="gramStart"/>
      <w:r w:rsidR="00452780">
        <w:rPr>
          <w:rFonts w:hint="eastAsia"/>
          <w:sz w:val="24"/>
        </w:rPr>
        <w:t>毫米波终端</w:t>
      </w:r>
      <w:r w:rsidR="003D6826">
        <w:rPr>
          <w:rFonts w:hint="eastAsia"/>
          <w:sz w:val="24"/>
        </w:rPr>
        <w:t>杂散指标</w:t>
      </w:r>
      <w:r w:rsidR="00E422EA">
        <w:rPr>
          <w:rFonts w:hint="eastAsia"/>
          <w:sz w:val="24"/>
        </w:rPr>
        <w:t>的</w:t>
      </w:r>
      <w:r w:rsidR="003D6826">
        <w:rPr>
          <w:rFonts w:hint="eastAsia"/>
          <w:sz w:val="24"/>
        </w:rPr>
        <w:t>测试</w:t>
      </w:r>
      <w:r w:rsidR="00E422EA">
        <w:rPr>
          <w:rFonts w:hint="eastAsia"/>
          <w:sz w:val="24"/>
        </w:rPr>
        <w:t>方案</w:t>
      </w:r>
      <w:r w:rsidR="00B66056">
        <w:rPr>
          <w:rFonts w:hint="eastAsia"/>
          <w:sz w:val="24"/>
        </w:rPr>
        <w:t>进行了讨论</w:t>
      </w:r>
      <w:r w:rsidR="002A17EF">
        <w:rPr>
          <w:rFonts w:hint="eastAsia"/>
          <w:sz w:val="24"/>
        </w:rPr>
        <w:t>[</w:t>
      </w:r>
      <w:proofErr w:type="gramEnd"/>
      <w:r w:rsidR="002A17EF">
        <w:rPr>
          <w:sz w:val="24"/>
        </w:rPr>
        <w:t>1]</w:t>
      </w:r>
      <w:r>
        <w:rPr>
          <w:rFonts w:hint="eastAsia"/>
          <w:sz w:val="24"/>
        </w:rPr>
        <w:t>。</w:t>
      </w:r>
    </w:p>
    <w:p w14:paraId="09DF351B" w14:textId="0E52DBFD" w:rsidR="00F27FE0" w:rsidRDefault="002760E4" w:rsidP="00877816">
      <w:pPr>
        <w:spacing w:line="360" w:lineRule="auto"/>
        <w:ind w:firstLineChars="200" w:firstLine="480"/>
        <w:rPr>
          <w:sz w:val="24"/>
        </w:rPr>
      </w:pPr>
      <w:r>
        <w:rPr>
          <w:rFonts w:hint="eastAsia"/>
          <w:sz w:val="24"/>
        </w:rPr>
        <w:t>本文稿</w:t>
      </w:r>
      <w:r w:rsidR="00392193">
        <w:rPr>
          <w:rFonts w:hint="eastAsia"/>
          <w:sz w:val="24"/>
        </w:rPr>
        <w:t>针对</w:t>
      </w:r>
      <w:r w:rsidR="0082105C">
        <w:rPr>
          <w:rFonts w:hint="eastAsia"/>
          <w:sz w:val="24"/>
        </w:rPr>
        <w:t>混响室法在毫米波终端测试中的应用</w:t>
      </w:r>
      <w:r w:rsidR="005E5485">
        <w:rPr>
          <w:rFonts w:hint="eastAsia"/>
          <w:sz w:val="24"/>
        </w:rPr>
        <w:t>进行讨论</w:t>
      </w:r>
      <w:r w:rsidR="0082105C">
        <w:rPr>
          <w:rFonts w:hint="eastAsia"/>
          <w:sz w:val="24"/>
        </w:rPr>
        <w:t>。</w:t>
      </w:r>
    </w:p>
    <w:p w14:paraId="600A0DF0" w14:textId="56BDCE6C" w:rsidR="00392193" w:rsidRPr="00AF2CC2" w:rsidRDefault="00E10D62" w:rsidP="00AF2CC2">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二、讨论</w:t>
      </w:r>
    </w:p>
    <w:p w14:paraId="40C688B1" w14:textId="2FF9AE03" w:rsidR="00D96BCB" w:rsidRDefault="00002E6B" w:rsidP="00E92C09">
      <w:pPr>
        <w:spacing w:line="360" w:lineRule="auto"/>
        <w:ind w:firstLine="360"/>
        <w:rPr>
          <w:rFonts w:hint="eastAsia"/>
          <w:sz w:val="24"/>
        </w:rPr>
      </w:pPr>
      <w:r>
        <w:rPr>
          <w:rFonts w:hint="eastAsia"/>
          <w:sz w:val="24"/>
        </w:rPr>
        <w:t>相比于</w:t>
      </w:r>
      <w:proofErr w:type="gramStart"/>
      <w:r>
        <w:rPr>
          <w:rFonts w:hint="eastAsia"/>
          <w:sz w:val="24"/>
        </w:rPr>
        <w:t>紧缩场法</w:t>
      </w:r>
      <w:proofErr w:type="gramEnd"/>
      <w:r>
        <w:rPr>
          <w:rFonts w:hint="eastAsia"/>
          <w:sz w:val="24"/>
        </w:rPr>
        <w:t>，</w:t>
      </w:r>
      <w:r w:rsidR="00830A5D">
        <w:rPr>
          <w:rFonts w:hint="eastAsia"/>
          <w:sz w:val="24"/>
        </w:rPr>
        <w:t>混响室法可以有效提高毫米波杂散测试的时间</w:t>
      </w:r>
      <w:r w:rsidR="00D434D3">
        <w:rPr>
          <w:rFonts w:hint="eastAsia"/>
          <w:sz w:val="24"/>
        </w:rPr>
        <w:t>，但其主要问题是无法确定杂散测试的</w:t>
      </w:r>
      <w:r w:rsidR="00A00C5A">
        <w:rPr>
          <w:rFonts w:hint="eastAsia"/>
          <w:sz w:val="24"/>
        </w:rPr>
        <w:t>波束</w:t>
      </w:r>
      <w:r w:rsidR="00D434D3">
        <w:rPr>
          <w:rFonts w:hint="eastAsia"/>
          <w:sz w:val="24"/>
        </w:rPr>
        <w:t>测试方向</w:t>
      </w:r>
      <w:r w:rsidR="00A8368F">
        <w:rPr>
          <w:rFonts w:hint="eastAsia"/>
          <w:sz w:val="24"/>
        </w:rPr>
        <w:t>。根据终端子组</w:t>
      </w:r>
      <w:r w:rsidR="0066542E">
        <w:rPr>
          <w:rFonts w:hint="eastAsia"/>
          <w:sz w:val="24"/>
        </w:rPr>
        <w:t>第六</w:t>
      </w:r>
      <w:r w:rsidR="00A8368F">
        <w:rPr>
          <w:rFonts w:hint="eastAsia"/>
          <w:sz w:val="24"/>
        </w:rPr>
        <w:t>次会议</w:t>
      </w:r>
      <w:r w:rsidR="00D61791">
        <w:rPr>
          <w:rFonts w:hint="eastAsia"/>
          <w:sz w:val="24"/>
        </w:rPr>
        <w:t>结论，</w:t>
      </w:r>
      <w:r w:rsidR="00027FEB">
        <w:rPr>
          <w:rFonts w:hint="eastAsia"/>
          <w:sz w:val="24"/>
        </w:rPr>
        <w:t>在混响室测试时</w:t>
      </w:r>
      <w:r w:rsidR="00821CFF" w:rsidRPr="00821CFF">
        <w:rPr>
          <w:rFonts w:hint="eastAsia"/>
          <w:sz w:val="24"/>
        </w:rPr>
        <w:t>可以用</w:t>
      </w:r>
      <w:proofErr w:type="gramStart"/>
      <w:r w:rsidR="00821CFF" w:rsidRPr="00821CFF">
        <w:rPr>
          <w:rFonts w:hint="eastAsia"/>
          <w:sz w:val="24"/>
        </w:rPr>
        <w:t>紧缩场</w:t>
      </w:r>
      <w:proofErr w:type="gramEnd"/>
      <w:r w:rsidR="00821CFF" w:rsidRPr="00821CFF">
        <w:rPr>
          <w:rFonts w:hint="eastAsia"/>
          <w:sz w:val="24"/>
        </w:rPr>
        <w:t>i</w:t>
      </w:r>
      <w:r w:rsidR="00821CFF" w:rsidRPr="00821CFF">
        <w:rPr>
          <w:sz w:val="24"/>
        </w:rPr>
        <w:t>n-band TRP</w:t>
      </w:r>
      <w:r w:rsidR="00821CFF" w:rsidRPr="00821CFF">
        <w:rPr>
          <w:rFonts w:hint="eastAsia"/>
          <w:sz w:val="24"/>
        </w:rPr>
        <w:t>作为参考，</w:t>
      </w:r>
      <w:proofErr w:type="gramStart"/>
      <w:r w:rsidR="00821CFF" w:rsidRPr="00821CFF">
        <w:rPr>
          <w:rFonts w:hint="eastAsia"/>
          <w:sz w:val="24"/>
        </w:rPr>
        <w:t>即若其</w:t>
      </w:r>
      <w:proofErr w:type="gramEnd"/>
      <w:r w:rsidR="00821CFF" w:rsidRPr="00821CFF">
        <w:rPr>
          <w:rFonts w:hint="eastAsia"/>
          <w:sz w:val="24"/>
        </w:rPr>
        <w:t>in-band</w:t>
      </w:r>
      <w:r w:rsidR="00821CFF" w:rsidRPr="00821CFF">
        <w:rPr>
          <w:sz w:val="24"/>
        </w:rPr>
        <w:t xml:space="preserve"> </w:t>
      </w:r>
      <w:r w:rsidR="00821CFF" w:rsidRPr="00821CFF">
        <w:rPr>
          <w:rFonts w:hint="eastAsia"/>
          <w:sz w:val="24"/>
        </w:rPr>
        <w:t>TRP</w:t>
      </w:r>
      <w:r w:rsidR="00821CFF" w:rsidRPr="00821CFF">
        <w:rPr>
          <w:rFonts w:hint="eastAsia"/>
          <w:sz w:val="24"/>
        </w:rPr>
        <w:t>【大于等于】</w:t>
      </w:r>
      <w:proofErr w:type="gramStart"/>
      <w:r w:rsidR="00821CFF" w:rsidRPr="00821CFF">
        <w:rPr>
          <w:rFonts w:hint="eastAsia"/>
          <w:sz w:val="24"/>
        </w:rPr>
        <w:t>紧缩场</w:t>
      </w:r>
      <w:proofErr w:type="gramEnd"/>
      <w:r w:rsidR="00821CFF" w:rsidRPr="00821CFF">
        <w:rPr>
          <w:rFonts w:hint="eastAsia"/>
          <w:sz w:val="24"/>
        </w:rPr>
        <w:t>最强</w:t>
      </w:r>
      <w:r w:rsidR="00821CFF" w:rsidRPr="00821CFF">
        <w:rPr>
          <w:rFonts w:hint="eastAsia"/>
          <w:sz w:val="24"/>
        </w:rPr>
        <w:t>EIRP</w:t>
      </w:r>
      <w:r w:rsidR="00821CFF" w:rsidRPr="00821CFF">
        <w:rPr>
          <w:rFonts w:hint="eastAsia"/>
          <w:sz w:val="24"/>
        </w:rPr>
        <w:t>方向上</w:t>
      </w:r>
      <w:r w:rsidR="00821CFF" w:rsidRPr="00821CFF">
        <w:rPr>
          <w:sz w:val="24"/>
        </w:rPr>
        <w:t xml:space="preserve">in-band </w:t>
      </w:r>
      <w:r w:rsidR="00821CFF" w:rsidRPr="00821CFF">
        <w:rPr>
          <w:rFonts w:hint="eastAsia"/>
          <w:sz w:val="24"/>
        </w:rPr>
        <w:t>TRP</w:t>
      </w:r>
      <w:r w:rsidR="00821CFF" w:rsidRPr="00821CFF">
        <w:rPr>
          <w:rFonts w:hint="eastAsia"/>
          <w:sz w:val="24"/>
        </w:rPr>
        <w:t>，杂散测试结果可用于杂散指标判断</w:t>
      </w:r>
      <w:r w:rsidR="00062BE6">
        <w:rPr>
          <w:rFonts w:hint="eastAsia"/>
          <w:sz w:val="24"/>
        </w:rPr>
        <w:t>。</w:t>
      </w:r>
      <w:r w:rsidR="00D96BCB" w:rsidRPr="00D96BCB">
        <w:rPr>
          <w:rFonts w:hint="eastAsia"/>
          <w:sz w:val="24"/>
        </w:rPr>
        <w:t>后续继续讨论如何在其他测试场地</w:t>
      </w:r>
      <w:r w:rsidR="00D96BCB" w:rsidRPr="00D96BCB">
        <w:rPr>
          <w:rFonts w:hint="eastAsia"/>
          <w:sz w:val="24"/>
        </w:rPr>
        <w:t>/</w:t>
      </w:r>
      <w:r w:rsidR="00D96BCB" w:rsidRPr="00D96BCB">
        <w:rPr>
          <w:rFonts w:hint="eastAsia"/>
          <w:sz w:val="24"/>
        </w:rPr>
        <w:t>方法中，选择</w:t>
      </w:r>
      <w:r w:rsidR="00D96BCB" w:rsidRPr="00D96BCB">
        <w:rPr>
          <w:rFonts w:hint="eastAsia"/>
          <w:sz w:val="24"/>
        </w:rPr>
        <w:t>in-band</w:t>
      </w:r>
      <w:r w:rsidR="00D96BCB" w:rsidRPr="00D96BCB">
        <w:rPr>
          <w:sz w:val="24"/>
        </w:rPr>
        <w:t xml:space="preserve"> </w:t>
      </w:r>
      <w:r w:rsidR="00D96BCB" w:rsidRPr="00D96BCB">
        <w:rPr>
          <w:rFonts w:hint="eastAsia"/>
          <w:sz w:val="24"/>
        </w:rPr>
        <w:t>TRP</w:t>
      </w:r>
      <w:r w:rsidR="00D96BCB" w:rsidRPr="00D96BCB">
        <w:rPr>
          <w:rFonts w:hint="eastAsia"/>
          <w:sz w:val="24"/>
        </w:rPr>
        <w:t>方法</w:t>
      </w:r>
      <w:r w:rsidR="00B1364F">
        <w:rPr>
          <w:rFonts w:hint="eastAsia"/>
          <w:sz w:val="24"/>
        </w:rPr>
        <w:t>[</w:t>
      </w:r>
      <w:r w:rsidR="002A17EF">
        <w:rPr>
          <w:sz w:val="24"/>
        </w:rPr>
        <w:t>2</w:t>
      </w:r>
      <w:r w:rsidR="00B1364F">
        <w:rPr>
          <w:sz w:val="24"/>
        </w:rPr>
        <w:t>]</w:t>
      </w:r>
      <w:r w:rsidR="00D96BCB">
        <w:rPr>
          <w:rFonts w:hint="eastAsia"/>
          <w:sz w:val="24"/>
        </w:rPr>
        <w:t>。</w:t>
      </w:r>
      <w:r w:rsidR="00690138">
        <w:rPr>
          <w:rFonts w:hint="eastAsia"/>
          <w:sz w:val="24"/>
        </w:rPr>
        <w:t>根据上述方法可以确保</w:t>
      </w:r>
      <w:r w:rsidR="00D10352">
        <w:rPr>
          <w:rFonts w:hint="eastAsia"/>
          <w:sz w:val="24"/>
        </w:rPr>
        <w:t>在混响室中选择合适的方向进行</w:t>
      </w:r>
      <w:r w:rsidR="00E92C09">
        <w:rPr>
          <w:rFonts w:hint="eastAsia"/>
          <w:sz w:val="24"/>
        </w:rPr>
        <w:t>毫米波</w:t>
      </w:r>
      <w:r w:rsidR="00D10352">
        <w:rPr>
          <w:rFonts w:hint="eastAsia"/>
          <w:sz w:val="24"/>
        </w:rPr>
        <w:t>杂散测试。</w:t>
      </w:r>
    </w:p>
    <w:p w14:paraId="15AA17AF" w14:textId="705C53E5" w:rsidR="000B7CA5" w:rsidRDefault="00DF476E" w:rsidP="000B7CA5">
      <w:pPr>
        <w:spacing w:line="360" w:lineRule="auto"/>
        <w:ind w:firstLine="360"/>
        <w:rPr>
          <w:rFonts w:hint="eastAsia"/>
          <w:b/>
          <w:bCs/>
          <w:sz w:val="24"/>
        </w:rPr>
      </w:pPr>
      <w:r>
        <w:rPr>
          <w:rFonts w:hint="eastAsia"/>
          <w:b/>
          <w:bCs/>
          <w:sz w:val="24"/>
        </w:rPr>
        <w:t>观察</w:t>
      </w:r>
      <w:r w:rsidR="00C7493D" w:rsidRPr="00C7493D">
        <w:rPr>
          <w:rFonts w:hint="eastAsia"/>
          <w:b/>
          <w:bCs/>
          <w:sz w:val="24"/>
        </w:rPr>
        <w:t>1</w:t>
      </w:r>
      <w:r w:rsidR="000C346C" w:rsidRPr="00C7493D">
        <w:rPr>
          <w:rFonts w:hint="eastAsia"/>
          <w:b/>
          <w:bCs/>
          <w:sz w:val="24"/>
        </w:rPr>
        <w:t>：</w:t>
      </w:r>
      <w:r>
        <w:rPr>
          <w:rFonts w:hint="eastAsia"/>
          <w:b/>
          <w:bCs/>
          <w:sz w:val="24"/>
        </w:rPr>
        <w:t>采用</w:t>
      </w:r>
      <w:r>
        <w:rPr>
          <w:rFonts w:hint="eastAsia"/>
          <w:b/>
          <w:bCs/>
          <w:sz w:val="24"/>
        </w:rPr>
        <w:t>In-band</w:t>
      </w:r>
      <w:r>
        <w:rPr>
          <w:b/>
          <w:bCs/>
          <w:sz w:val="24"/>
        </w:rPr>
        <w:t xml:space="preserve"> TRP</w:t>
      </w:r>
      <w:r>
        <w:rPr>
          <w:rFonts w:hint="eastAsia"/>
          <w:b/>
          <w:bCs/>
          <w:sz w:val="24"/>
        </w:rPr>
        <w:t>作为参考，</w:t>
      </w:r>
      <w:r w:rsidR="00FD42F4">
        <w:rPr>
          <w:rFonts w:hint="eastAsia"/>
          <w:b/>
          <w:bCs/>
          <w:sz w:val="24"/>
        </w:rPr>
        <w:t>通过与</w:t>
      </w:r>
      <w:proofErr w:type="gramStart"/>
      <w:r w:rsidR="00FD42F4">
        <w:rPr>
          <w:rFonts w:hint="eastAsia"/>
          <w:b/>
          <w:bCs/>
          <w:sz w:val="24"/>
        </w:rPr>
        <w:t>紧缩场</w:t>
      </w:r>
      <w:proofErr w:type="gramEnd"/>
      <w:r w:rsidR="00FD42F4">
        <w:rPr>
          <w:rFonts w:hint="eastAsia"/>
          <w:b/>
          <w:bCs/>
          <w:sz w:val="24"/>
        </w:rPr>
        <w:t>最强</w:t>
      </w:r>
      <w:r w:rsidR="00FD42F4">
        <w:rPr>
          <w:rFonts w:hint="eastAsia"/>
          <w:b/>
          <w:bCs/>
          <w:sz w:val="24"/>
        </w:rPr>
        <w:t>EIRP</w:t>
      </w:r>
      <w:r w:rsidR="00FD42F4">
        <w:rPr>
          <w:rFonts w:hint="eastAsia"/>
          <w:b/>
          <w:bCs/>
          <w:sz w:val="24"/>
        </w:rPr>
        <w:t>方向上</w:t>
      </w:r>
      <w:r w:rsidR="00FD42F4">
        <w:rPr>
          <w:b/>
          <w:bCs/>
          <w:sz w:val="24"/>
        </w:rPr>
        <w:t>in-band TRP</w:t>
      </w:r>
      <w:r w:rsidR="00124793">
        <w:rPr>
          <w:rFonts w:hint="eastAsia"/>
          <w:b/>
          <w:bCs/>
          <w:sz w:val="24"/>
        </w:rPr>
        <w:t>对比，</w:t>
      </w:r>
      <w:r>
        <w:rPr>
          <w:rFonts w:hint="eastAsia"/>
          <w:b/>
          <w:bCs/>
          <w:sz w:val="24"/>
        </w:rPr>
        <w:t>可以确保在混响室中选择合适的方向进行毫米波杂散测试</w:t>
      </w:r>
      <w:r w:rsidR="0084323E" w:rsidRPr="00C7493D">
        <w:rPr>
          <w:rFonts w:hint="eastAsia"/>
          <w:b/>
          <w:bCs/>
          <w:sz w:val="24"/>
        </w:rPr>
        <w:t>。</w:t>
      </w:r>
    </w:p>
    <w:p w14:paraId="0CF0CA05" w14:textId="77560633" w:rsidR="00DF476E" w:rsidRDefault="00DF476E" w:rsidP="00D95418">
      <w:pPr>
        <w:spacing w:line="360" w:lineRule="auto"/>
        <w:ind w:firstLine="360"/>
        <w:rPr>
          <w:sz w:val="24"/>
        </w:rPr>
      </w:pPr>
      <w:r w:rsidRPr="00374497">
        <w:rPr>
          <w:rFonts w:hint="eastAsia"/>
          <w:sz w:val="24"/>
        </w:rPr>
        <w:t>在终端子组</w:t>
      </w:r>
      <w:r w:rsidR="000B7CA5" w:rsidRPr="00374497">
        <w:rPr>
          <w:rFonts w:hint="eastAsia"/>
          <w:sz w:val="24"/>
        </w:rPr>
        <w:t>第八次会议中，</w:t>
      </w:r>
      <w:r w:rsidR="009C5DE7">
        <w:rPr>
          <w:rFonts w:hint="eastAsia"/>
          <w:sz w:val="24"/>
        </w:rPr>
        <w:t>针对</w:t>
      </w:r>
      <w:r w:rsidR="00374497">
        <w:rPr>
          <w:rFonts w:hint="eastAsia"/>
          <w:sz w:val="24"/>
        </w:rPr>
        <w:t>混响室中采用终端自声明的测试方向进行杂散测试的方法进行了讨论，</w:t>
      </w:r>
      <w:r w:rsidR="00040118">
        <w:rPr>
          <w:rFonts w:hint="eastAsia"/>
          <w:sz w:val="24"/>
        </w:rPr>
        <w:t>即</w:t>
      </w:r>
      <w:r w:rsidR="00124793">
        <w:rPr>
          <w:rFonts w:hint="eastAsia"/>
          <w:sz w:val="24"/>
        </w:rPr>
        <w:t>根据终端自声明的</w:t>
      </w:r>
      <w:r w:rsidR="00124793">
        <w:rPr>
          <w:rFonts w:hint="eastAsia"/>
          <w:sz w:val="24"/>
        </w:rPr>
        <w:t>in-band</w:t>
      </w:r>
      <w:r w:rsidR="00124793">
        <w:rPr>
          <w:sz w:val="24"/>
        </w:rPr>
        <w:t xml:space="preserve"> </w:t>
      </w:r>
      <w:r w:rsidR="00124793">
        <w:rPr>
          <w:rFonts w:hint="eastAsia"/>
          <w:sz w:val="24"/>
        </w:rPr>
        <w:t>TRP</w:t>
      </w:r>
      <w:r w:rsidR="00124793">
        <w:rPr>
          <w:rFonts w:hint="eastAsia"/>
          <w:sz w:val="24"/>
        </w:rPr>
        <w:t>最强方向进行测试，而不再与</w:t>
      </w:r>
      <w:proofErr w:type="gramStart"/>
      <w:r w:rsidR="00124793">
        <w:rPr>
          <w:rFonts w:hint="eastAsia"/>
          <w:sz w:val="24"/>
        </w:rPr>
        <w:t>紧缩场</w:t>
      </w:r>
      <w:proofErr w:type="gramEnd"/>
      <w:r w:rsidR="00124793">
        <w:rPr>
          <w:rFonts w:hint="eastAsia"/>
          <w:sz w:val="24"/>
        </w:rPr>
        <w:t>的测试结果进行对</w:t>
      </w:r>
      <w:r w:rsidR="00040118">
        <w:rPr>
          <w:rFonts w:hint="eastAsia"/>
          <w:sz w:val="24"/>
        </w:rPr>
        <w:t>比（</w:t>
      </w:r>
      <w:proofErr w:type="gramStart"/>
      <w:r w:rsidR="00040118">
        <w:rPr>
          <w:rFonts w:hint="eastAsia"/>
          <w:sz w:val="24"/>
        </w:rPr>
        <w:t>白盒测试</w:t>
      </w:r>
      <w:proofErr w:type="gramEnd"/>
      <w:r w:rsidR="00040118">
        <w:rPr>
          <w:rFonts w:hint="eastAsia"/>
          <w:sz w:val="24"/>
        </w:rPr>
        <w:t>方法</w:t>
      </w:r>
      <w:r w:rsidR="00040118">
        <w:rPr>
          <w:rFonts w:hint="eastAsia"/>
          <w:sz w:val="24"/>
        </w:rPr>
        <w:t>）</w:t>
      </w:r>
      <w:r w:rsidR="00A83EFA">
        <w:rPr>
          <w:rFonts w:hint="eastAsia"/>
          <w:sz w:val="24"/>
        </w:rPr>
        <w:t>。</w:t>
      </w:r>
    </w:p>
    <w:p w14:paraId="0980F868" w14:textId="7D82474B" w:rsidR="0087009B" w:rsidRDefault="0087009B" w:rsidP="00D95418">
      <w:pPr>
        <w:spacing w:line="360" w:lineRule="auto"/>
        <w:ind w:firstLine="360"/>
        <w:rPr>
          <w:sz w:val="24"/>
        </w:rPr>
      </w:pPr>
      <w:r>
        <w:rPr>
          <w:sz w:val="24"/>
        </w:rPr>
        <w:t>3</w:t>
      </w:r>
      <w:r>
        <w:rPr>
          <w:rFonts w:hint="eastAsia"/>
          <w:sz w:val="24"/>
        </w:rPr>
        <w:t>GPP</w:t>
      </w:r>
      <w:r>
        <w:rPr>
          <w:rFonts w:hint="eastAsia"/>
          <w:sz w:val="24"/>
        </w:rPr>
        <w:t>在</w:t>
      </w:r>
      <w:r>
        <w:rPr>
          <w:rFonts w:hint="eastAsia"/>
          <w:sz w:val="24"/>
        </w:rPr>
        <w:t>Rel-15</w:t>
      </w:r>
      <w:r>
        <w:rPr>
          <w:rFonts w:hint="eastAsia"/>
          <w:sz w:val="24"/>
        </w:rPr>
        <w:t>的</w:t>
      </w:r>
      <w:r>
        <w:rPr>
          <w:rFonts w:hint="eastAsia"/>
          <w:sz w:val="24"/>
        </w:rPr>
        <w:t>FR2</w:t>
      </w:r>
      <w:r>
        <w:rPr>
          <w:sz w:val="24"/>
        </w:rPr>
        <w:t xml:space="preserve"> </w:t>
      </w:r>
      <w:r>
        <w:rPr>
          <w:rFonts w:hint="eastAsia"/>
          <w:sz w:val="24"/>
        </w:rPr>
        <w:t>UE</w:t>
      </w:r>
      <w:r>
        <w:rPr>
          <w:sz w:val="24"/>
        </w:rPr>
        <w:t xml:space="preserve"> testability</w:t>
      </w:r>
      <w:r>
        <w:rPr>
          <w:rFonts w:hint="eastAsia"/>
          <w:sz w:val="24"/>
        </w:rPr>
        <w:t>研究中</w:t>
      </w:r>
      <w:r w:rsidR="00A83EFA">
        <w:rPr>
          <w:rFonts w:hint="eastAsia"/>
          <w:sz w:val="24"/>
        </w:rPr>
        <w:t>针对黑盒测试和白盒测试</w:t>
      </w:r>
      <w:r w:rsidR="00711F82">
        <w:rPr>
          <w:rFonts w:hint="eastAsia"/>
          <w:sz w:val="24"/>
        </w:rPr>
        <w:t>方法</w:t>
      </w:r>
      <w:r w:rsidR="00A83EFA">
        <w:rPr>
          <w:rFonts w:hint="eastAsia"/>
          <w:sz w:val="24"/>
        </w:rPr>
        <w:t>进行了研究，基于终端声明的白盒测试方法的主要问题包括：</w:t>
      </w:r>
    </w:p>
    <w:p w14:paraId="2BDD71BD" w14:textId="1EF5BA2C" w:rsidR="0057362F" w:rsidRDefault="00960FAF" w:rsidP="0057362F">
      <w:pPr>
        <w:pStyle w:val="ListParagraph"/>
        <w:numPr>
          <w:ilvl w:val="0"/>
          <w:numId w:val="7"/>
        </w:numPr>
        <w:spacing w:line="360" w:lineRule="auto"/>
        <w:ind w:firstLineChars="0"/>
        <w:rPr>
          <w:sz w:val="24"/>
        </w:rPr>
      </w:pPr>
      <w:r>
        <w:rPr>
          <w:rFonts w:hint="eastAsia"/>
          <w:sz w:val="24"/>
        </w:rPr>
        <w:lastRenderedPageBreak/>
        <w:t>由于终端自声明的最大功率方向无法得到验证，</w:t>
      </w:r>
      <w:r w:rsidR="002F0E23">
        <w:rPr>
          <w:rFonts w:hint="eastAsia"/>
          <w:sz w:val="24"/>
        </w:rPr>
        <w:t>对于型号核准或者入网测试等</w:t>
      </w:r>
      <w:r w:rsidR="004767C1">
        <w:rPr>
          <w:rFonts w:hint="eastAsia"/>
          <w:sz w:val="24"/>
        </w:rPr>
        <w:t>测试</w:t>
      </w:r>
      <w:r w:rsidR="002F0E23">
        <w:rPr>
          <w:rFonts w:hint="eastAsia"/>
          <w:sz w:val="24"/>
        </w:rPr>
        <w:t>，无法保证</w:t>
      </w:r>
      <w:r w:rsidR="002F0E23">
        <w:rPr>
          <w:rFonts w:hint="eastAsia"/>
          <w:sz w:val="24"/>
        </w:rPr>
        <w:t>测试的准确性和公平性</w:t>
      </w:r>
      <w:r w:rsidR="002F0E23">
        <w:rPr>
          <w:rFonts w:hint="eastAsia"/>
          <w:sz w:val="24"/>
        </w:rPr>
        <w:t>。</w:t>
      </w:r>
    </w:p>
    <w:p w14:paraId="4CD8C9D6" w14:textId="519CFA56" w:rsidR="001B6C76" w:rsidRDefault="005D3B5B" w:rsidP="0057362F">
      <w:pPr>
        <w:pStyle w:val="ListParagraph"/>
        <w:numPr>
          <w:ilvl w:val="0"/>
          <w:numId w:val="7"/>
        </w:numPr>
        <w:spacing w:line="360" w:lineRule="auto"/>
        <w:ind w:firstLineChars="0"/>
        <w:rPr>
          <w:sz w:val="24"/>
        </w:rPr>
      </w:pPr>
      <w:r>
        <w:rPr>
          <w:rFonts w:hint="eastAsia"/>
          <w:sz w:val="24"/>
        </w:rPr>
        <w:t>测试需要终端</w:t>
      </w:r>
      <w:r>
        <w:rPr>
          <w:rFonts w:hint="eastAsia"/>
          <w:sz w:val="24"/>
        </w:rPr>
        <w:t>/</w:t>
      </w:r>
      <w:r>
        <w:rPr>
          <w:rFonts w:hint="eastAsia"/>
          <w:sz w:val="24"/>
        </w:rPr>
        <w:t>芯片厂家</w:t>
      </w:r>
      <w:r w:rsidR="00157E44">
        <w:rPr>
          <w:rFonts w:hint="eastAsia"/>
          <w:sz w:val="24"/>
        </w:rPr>
        <w:t>提供额外的天线配置信息等，</w:t>
      </w:r>
      <w:r w:rsidR="002F0E23">
        <w:rPr>
          <w:rFonts w:hint="eastAsia"/>
          <w:sz w:val="24"/>
        </w:rPr>
        <w:t>并需要开发</w:t>
      </w:r>
      <w:r w:rsidR="004767C1">
        <w:rPr>
          <w:rFonts w:hint="eastAsia"/>
          <w:sz w:val="24"/>
        </w:rPr>
        <w:t>额外</w:t>
      </w:r>
      <w:r w:rsidR="002F0E23">
        <w:rPr>
          <w:rFonts w:hint="eastAsia"/>
          <w:sz w:val="24"/>
        </w:rPr>
        <w:t>的测试模式。</w:t>
      </w:r>
    </w:p>
    <w:p w14:paraId="5CFF2C0D" w14:textId="28909CD5" w:rsidR="002F0E23" w:rsidRPr="002F0E23" w:rsidRDefault="002F0E23" w:rsidP="001229C0">
      <w:pPr>
        <w:spacing w:line="360" w:lineRule="auto"/>
        <w:ind w:firstLine="360"/>
        <w:rPr>
          <w:rFonts w:hint="eastAsia"/>
          <w:sz w:val="24"/>
        </w:rPr>
      </w:pPr>
      <w:r>
        <w:rPr>
          <w:rFonts w:hint="eastAsia"/>
          <w:sz w:val="24"/>
        </w:rPr>
        <w:t>基于以上考虑，</w:t>
      </w:r>
      <w:r>
        <w:rPr>
          <w:rFonts w:hint="eastAsia"/>
          <w:sz w:val="24"/>
        </w:rPr>
        <w:t>3GPP</w:t>
      </w:r>
      <w:r>
        <w:rPr>
          <w:rFonts w:hint="eastAsia"/>
          <w:sz w:val="24"/>
        </w:rPr>
        <w:t>最终确定采用黑盒的测试方法</w:t>
      </w:r>
      <w:r w:rsidR="007B17C2">
        <w:rPr>
          <w:rFonts w:hint="eastAsia"/>
          <w:sz w:val="24"/>
        </w:rPr>
        <w:t>对毫米波终端的性能进行验证。</w:t>
      </w:r>
    </w:p>
    <w:p w14:paraId="4E84CC5D" w14:textId="110D8314" w:rsidR="00A83EFA" w:rsidRDefault="000974FD" w:rsidP="00D95418">
      <w:pPr>
        <w:spacing w:line="360" w:lineRule="auto"/>
        <w:ind w:firstLine="360"/>
        <w:rPr>
          <w:sz w:val="24"/>
        </w:rPr>
      </w:pPr>
      <w:r>
        <w:rPr>
          <w:rFonts w:hint="eastAsia"/>
          <w:sz w:val="24"/>
        </w:rPr>
        <w:t>因此，我们建议在采用混响室法进行毫米波杂散测试时，应采用黑盒测试方法，即通过与</w:t>
      </w:r>
      <w:proofErr w:type="gramStart"/>
      <w:r>
        <w:rPr>
          <w:rFonts w:hint="eastAsia"/>
          <w:sz w:val="24"/>
        </w:rPr>
        <w:t>紧缩场</w:t>
      </w:r>
      <w:proofErr w:type="gramEnd"/>
      <w:r>
        <w:rPr>
          <w:rFonts w:hint="eastAsia"/>
          <w:sz w:val="24"/>
        </w:rPr>
        <w:t>最强</w:t>
      </w:r>
      <w:r>
        <w:rPr>
          <w:rFonts w:hint="eastAsia"/>
          <w:sz w:val="24"/>
        </w:rPr>
        <w:t>EIRP</w:t>
      </w:r>
      <w:r>
        <w:rPr>
          <w:rFonts w:hint="eastAsia"/>
          <w:sz w:val="24"/>
        </w:rPr>
        <w:t>方向上</w:t>
      </w:r>
      <w:r>
        <w:rPr>
          <w:rFonts w:hint="eastAsia"/>
          <w:sz w:val="24"/>
        </w:rPr>
        <w:t>in-band</w:t>
      </w:r>
      <w:r>
        <w:rPr>
          <w:sz w:val="24"/>
        </w:rPr>
        <w:t xml:space="preserve"> </w:t>
      </w:r>
      <w:r>
        <w:rPr>
          <w:rFonts w:hint="eastAsia"/>
          <w:sz w:val="24"/>
        </w:rPr>
        <w:t>TRP</w:t>
      </w:r>
      <w:r>
        <w:rPr>
          <w:rFonts w:hint="eastAsia"/>
          <w:sz w:val="24"/>
        </w:rPr>
        <w:t>对比的方法进行方向选择。</w:t>
      </w:r>
    </w:p>
    <w:p w14:paraId="40BC036F" w14:textId="3D00A80A" w:rsidR="00374497" w:rsidRPr="008B5832" w:rsidRDefault="000974FD" w:rsidP="008B5832">
      <w:pPr>
        <w:spacing w:line="360" w:lineRule="auto"/>
        <w:ind w:firstLine="360"/>
        <w:rPr>
          <w:rFonts w:hint="eastAsia"/>
          <w:b/>
          <w:bCs/>
          <w:sz w:val="24"/>
        </w:rPr>
      </w:pPr>
      <w:r w:rsidRPr="000974FD">
        <w:rPr>
          <w:rFonts w:hint="eastAsia"/>
          <w:b/>
          <w:bCs/>
          <w:sz w:val="24"/>
        </w:rPr>
        <w:t>建议</w:t>
      </w:r>
      <w:r w:rsidRPr="000974FD">
        <w:rPr>
          <w:rFonts w:hint="eastAsia"/>
          <w:b/>
          <w:bCs/>
          <w:sz w:val="24"/>
        </w:rPr>
        <w:t>1</w:t>
      </w:r>
      <w:r w:rsidRPr="000974FD">
        <w:rPr>
          <w:rFonts w:hint="eastAsia"/>
          <w:b/>
          <w:bCs/>
          <w:sz w:val="24"/>
        </w:rPr>
        <w:t>：</w:t>
      </w:r>
      <w:r w:rsidRPr="000974FD">
        <w:rPr>
          <w:rFonts w:hint="eastAsia"/>
          <w:b/>
          <w:bCs/>
          <w:sz w:val="24"/>
        </w:rPr>
        <w:t>在采用混响室法进行毫米波杂散测试时，应采用黑盒测试方法，即通过与</w:t>
      </w:r>
      <w:proofErr w:type="gramStart"/>
      <w:r w:rsidRPr="000974FD">
        <w:rPr>
          <w:rFonts w:hint="eastAsia"/>
          <w:b/>
          <w:bCs/>
          <w:sz w:val="24"/>
        </w:rPr>
        <w:t>紧缩场</w:t>
      </w:r>
      <w:proofErr w:type="gramEnd"/>
      <w:r w:rsidRPr="000974FD">
        <w:rPr>
          <w:rFonts w:hint="eastAsia"/>
          <w:b/>
          <w:bCs/>
          <w:sz w:val="24"/>
        </w:rPr>
        <w:t>最强</w:t>
      </w:r>
      <w:r w:rsidRPr="000974FD">
        <w:rPr>
          <w:rFonts w:hint="eastAsia"/>
          <w:b/>
          <w:bCs/>
          <w:sz w:val="24"/>
        </w:rPr>
        <w:t>EIRP</w:t>
      </w:r>
      <w:r w:rsidRPr="000974FD">
        <w:rPr>
          <w:rFonts w:hint="eastAsia"/>
          <w:b/>
          <w:bCs/>
          <w:sz w:val="24"/>
        </w:rPr>
        <w:t>方向上</w:t>
      </w:r>
      <w:r w:rsidRPr="000974FD">
        <w:rPr>
          <w:rFonts w:hint="eastAsia"/>
          <w:b/>
          <w:bCs/>
          <w:sz w:val="24"/>
        </w:rPr>
        <w:t>in-band</w:t>
      </w:r>
      <w:r w:rsidRPr="000974FD">
        <w:rPr>
          <w:b/>
          <w:bCs/>
          <w:sz w:val="24"/>
        </w:rPr>
        <w:t xml:space="preserve"> </w:t>
      </w:r>
      <w:r w:rsidRPr="000974FD">
        <w:rPr>
          <w:rFonts w:hint="eastAsia"/>
          <w:b/>
          <w:bCs/>
          <w:sz w:val="24"/>
        </w:rPr>
        <w:t>TRP</w:t>
      </w:r>
      <w:r w:rsidRPr="000974FD">
        <w:rPr>
          <w:rFonts w:hint="eastAsia"/>
          <w:b/>
          <w:bCs/>
          <w:sz w:val="24"/>
        </w:rPr>
        <w:t>对比的方法进行方向选择。</w:t>
      </w:r>
    </w:p>
    <w:p w14:paraId="37FB55FD" w14:textId="6468AD66" w:rsidR="003D6151" w:rsidRPr="00E10D62" w:rsidRDefault="003D6151" w:rsidP="003D6151">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三、结论</w:t>
      </w:r>
    </w:p>
    <w:p w14:paraId="7C00FD5B" w14:textId="63897430" w:rsidR="001F32D8" w:rsidRDefault="001F32D8" w:rsidP="001F32D8">
      <w:pPr>
        <w:spacing w:line="360" w:lineRule="auto"/>
        <w:rPr>
          <w:b/>
          <w:bCs/>
          <w:sz w:val="24"/>
        </w:rPr>
      </w:pPr>
      <w:r>
        <w:rPr>
          <w:rFonts w:hint="eastAsia"/>
          <w:b/>
          <w:bCs/>
          <w:sz w:val="24"/>
        </w:rPr>
        <w:t>本文稿有如下建议：</w:t>
      </w:r>
    </w:p>
    <w:p w14:paraId="2A72BD60" w14:textId="49BBC957" w:rsidR="00335016" w:rsidRDefault="000974FD" w:rsidP="000974FD">
      <w:pPr>
        <w:spacing w:line="360" w:lineRule="auto"/>
        <w:ind w:firstLine="360"/>
        <w:rPr>
          <w:b/>
          <w:bCs/>
          <w:sz w:val="24"/>
        </w:rPr>
      </w:pPr>
      <w:r>
        <w:rPr>
          <w:rFonts w:hint="eastAsia"/>
          <w:b/>
          <w:bCs/>
          <w:sz w:val="24"/>
        </w:rPr>
        <w:t>观察</w:t>
      </w:r>
      <w:r w:rsidR="00335016" w:rsidRPr="00C7493D">
        <w:rPr>
          <w:rFonts w:hint="eastAsia"/>
          <w:b/>
          <w:bCs/>
          <w:sz w:val="24"/>
        </w:rPr>
        <w:t>1</w:t>
      </w:r>
      <w:r w:rsidR="00335016" w:rsidRPr="00C7493D">
        <w:rPr>
          <w:rFonts w:hint="eastAsia"/>
          <w:b/>
          <w:bCs/>
          <w:sz w:val="24"/>
        </w:rPr>
        <w:t>：</w:t>
      </w:r>
      <w:r w:rsidR="008B5832">
        <w:rPr>
          <w:rFonts w:hint="eastAsia"/>
          <w:b/>
          <w:bCs/>
          <w:sz w:val="24"/>
        </w:rPr>
        <w:t>采用</w:t>
      </w:r>
      <w:r w:rsidR="008B5832">
        <w:rPr>
          <w:rFonts w:hint="eastAsia"/>
          <w:b/>
          <w:bCs/>
          <w:sz w:val="24"/>
        </w:rPr>
        <w:t>In-band</w:t>
      </w:r>
      <w:r w:rsidR="008B5832">
        <w:rPr>
          <w:b/>
          <w:bCs/>
          <w:sz w:val="24"/>
        </w:rPr>
        <w:t xml:space="preserve"> TRP</w:t>
      </w:r>
      <w:r w:rsidR="008B5832">
        <w:rPr>
          <w:rFonts w:hint="eastAsia"/>
          <w:b/>
          <w:bCs/>
          <w:sz w:val="24"/>
        </w:rPr>
        <w:t>作为参考，通过与</w:t>
      </w:r>
      <w:proofErr w:type="gramStart"/>
      <w:r w:rsidR="008B5832">
        <w:rPr>
          <w:rFonts w:hint="eastAsia"/>
          <w:b/>
          <w:bCs/>
          <w:sz w:val="24"/>
        </w:rPr>
        <w:t>紧缩场</w:t>
      </w:r>
      <w:proofErr w:type="gramEnd"/>
      <w:r w:rsidR="008B5832">
        <w:rPr>
          <w:rFonts w:hint="eastAsia"/>
          <w:b/>
          <w:bCs/>
          <w:sz w:val="24"/>
        </w:rPr>
        <w:t>最强</w:t>
      </w:r>
      <w:r w:rsidR="008B5832">
        <w:rPr>
          <w:rFonts w:hint="eastAsia"/>
          <w:b/>
          <w:bCs/>
          <w:sz w:val="24"/>
        </w:rPr>
        <w:t>EIRP</w:t>
      </w:r>
      <w:r w:rsidR="008B5832">
        <w:rPr>
          <w:rFonts w:hint="eastAsia"/>
          <w:b/>
          <w:bCs/>
          <w:sz w:val="24"/>
        </w:rPr>
        <w:t>方向上</w:t>
      </w:r>
      <w:r w:rsidR="008B5832">
        <w:rPr>
          <w:b/>
          <w:bCs/>
          <w:sz w:val="24"/>
        </w:rPr>
        <w:t>in-band TRP</w:t>
      </w:r>
      <w:r w:rsidR="008B5832">
        <w:rPr>
          <w:rFonts w:hint="eastAsia"/>
          <w:b/>
          <w:bCs/>
          <w:sz w:val="24"/>
        </w:rPr>
        <w:t>对比，可以确保在混响室中选择合适的方向进行毫米波杂散测试</w:t>
      </w:r>
    </w:p>
    <w:p w14:paraId="21847B46" w14:textId="01414193" w:rsidR="00335016" w:rsidRPr="00C7493D" w:rsidRDefault="00335016" w:rsidP="00335016">
      <w:pPr>
        <w:spacing w:line="360" w:lineRule="auto"/>
        <w:ind w:firstLine="360"/>
        <w:rPr>
          <w:b/>
          <w:bCs/>
          <w:sz w:val="24"/>
        </w:rPr>
      </w:pPr>
      <w:r w:rsidRPr="00C7493D">
        <w:rPr>
          <w:rFonts w:hint="eastAsia"/>
          <w:b/>
          <w:bCs/>
          <w:sz w:val="24"/>
        </w:rPr>
        <w:t>建议</w:t>
      </w:r>
      <w:r w:rsidR="000974FD">
        <w:rPr>
          <w:b/>
          <w:bCs/>
          <w:sz w:val="24"/>
        </w:rPr>
        <w:t>1</w:t>
      </w:r>
      <w:r w:rsidRPr="00C7493D">
        <w:rPr>
          <w:rFonts w:hint="eastAsia"/>
          <w:b/>
          <w:bCs/>
          <w:sz w:val="24"/>
        </w:rPr>
        <w:t>：</w:t>
      </w:r>
      <w:r w:rsidR="008B5832" w:rsidRPr="000974FD">
        <w:rPr>
          <w:rFonts w:hint="eastAsia"/>
          <w:b/>
          <w:bCs/>
          <w:sz w:val="24"/>
        </w:rPr>
        <w:t>在采用混响室法进行毫米波杂散测试时，应采用黑盒测试方法，即通过与</w:t>
      </w:r>
      <w:proofErr w:type="gramStart"/>
      <w:r w:rsidR="008B5832" w:rsidRPr="000974FD">
        <w:rPr>
          <w:rFonts w:hint="eastAsia"/>
          <w:b/>
          <w:bCs/>
          <w:sz w:val="24"/>
        </w:rPr>
        <w:t>紧缩场</w:t>
      </w:r>
      <w:proofErr w:type="gramEnd"/>
      <w:r w:rsidR="008B5832" w:rsidRPr="000974FD">
        <w:rPr>
          <w:rFonts w:hint="eastAsia"/>
          <w:b/>
          <w:bCs/>
          <w:sz w:val="24"/>
        </w:rPr>
        <w:t>最强</w:t>
      </w:r>
      <w:r w:rsidR="008B5832" w:rsidRPr="000974FD">
        <w:rPr>
          <w:rFonts w:hint="eastAsia"/>
          <w:b/>
          <w:bCs/>
          <w:sz w:val="24"/>
        </w:rPr>
        <w:t>EIRP</w:t>
      </w:r>
      <w:r w:rsidR="008B5832" w:rsidRPr="000974FD">
        <w:rPr>
          <w:rFonts w:hint="eastAsia"/>
          <w:b/>
          <w:bCs/>
          <w:sz w:val="24"/>
        </w:rPr>
        <w:t>方向上</w:t>
      </w:r>
      <w:r w:rsidR="008B5832" w:rsidRPr="000974FD">
        <w:rPr>
          <w:rFonts w:hint="eastAsia"/>
          <w:b/>
          <w:bCs/>
          <w:sz w:val="24"/>
        </w:rPr>
        <w:t>in-band</w:t>
      </w:r>
      <w:r w:rsidR="008B5832" w:rsidRPr="000974FD">
        <w:rPr>
          <w:b/>
          <w:bCs/>
          <w:sz w:val="24"/>
        </w:rPr>
        <w:t xml:space="preserve"> </w:t>
      </w:r>
      <w:r w:rsidR="008B5832" w:rsidRPr="000974FD">
        <w:rPr>
          <w:rFonts w:hint="eastAsia"/>
          <w:b/>
          <w:bCs/>
          <w:sz w:val="24"/>
        </w:rPr>
        <w:t>TRP</w:t>
      </w:r>
      <w:r w:rsidR="008B5832" w:rsidRPr="000974FD">
        <w:rPr>
          <w:rFonts w:hint="eastAsia"/>
          <w:b/>
          <w:bCs/>
          <w:sz w:val="24"/>
        </w:rPr>
        <w:t>对比的方法进行方向选择。</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005FB92B" w14:textId="6FB76174" w:rsidR="002A17EF" w:rsidRPr="002A17EF" w:rsidRDefault="002A17EF" w:rsidP="002A17EF">
      <w:pPr>
        <w:pStyle w:val="ListParagraph"/>
        <w:numPr>
          <w:ilvl w:val="0"/>
          <w:numId w:val="6"/>
        </w:numPr>
        <w:spacing w:line="360" w:lineRule="auto"/>
        <w:ind w:firstLineChars="0"/>
        <w:rPr>
          <w:bCs/>
          <w:sz w:val="18"/>
          <w:szCs w:val="18"/>
        </w:rPr>
      </w:pPr>
      <w:r w:rsidRPr="008B5832">
        <w:rPr>
          <w:rFonts w:hint="eastAsia"/>
          <w:bCs/>
          <w:sz w:val="18"/>
          <w:szCs w:val="18"/>
        </w:rPr>
        <w:t>220031_</w:t>
      </w:r>
      <w:r w:rsidRPr="008B5832">
        <w:rPr>
          <w:rFonts w:hint="eastAsia"/>
          <w:bCs/>
          <w:sz w:val="18"/>
          <w:szCs w:val="18"/>
        </w:rPr>
        <w:t>终端</w:t>
      </w:r>
      <w:r w:rsidRPr="008B5832">
        <w:rPr>
          <w:rFonts w:hint="eastAsia"/>
          <w:bCs/>
          <w:sz w:val="18"/>
          <w:szCs w:val="18"/>
        </w:rPr>
        <w:t>_TTWG_</w:t>
      </w:r>
      <w:r w:rsidRPr="008B5832">
        <w:rPr>
          <w:rFonts w:hint="eastAsia"/>
          <w:bCs/>
          <w:sz w:val="18"/>
          <w:szCs w:val="18"/>
        </w:rPr>
        <w:t>终端子组第八次工作会会议纪要</w:t>
      </w:r>
    </w:p>
    <w:p w14:paraId="233454B8" w14:textId="6226AA4A" w:rsidR="00E10D62" w:rsidRDefault="00B1364F" w:rsidP="00B1364F">
      <w:pPr>
        <w:pStyle w:val="ListParagraph"/>
        <w:numPr>
          <w:ilvl w:val="0"/>
          <w:numId w:val="6"/>
        </w:numPr>
        <w:spacing w:line="360" w:lineRule="auto"/>
        <w:ind w:firstLineChars="0"/>
        <w:rPr>
          <w:bCs/>
          <w:sz w:val="18"/>
          <w:szCs w:val="18"/>
        </w:rPr>
      </w:pPr>
      <w:r w:rsidRPr="00B1364F">
        <w:rPr>
          <w:rFonts w:hint="eastAsia"/>
          <w:bCs/>
          <w:sz w:val="18"/>
          <w:szCs w:val="18"/>
        </w:rPr>
        <w:t>220011_</w:t>
      </w:r>
      <w:r w:rsidRPr="00B1364F">
        <w:rPr>
          <w:rFonts w:hint="eastAsia"/>
          <w:bCs/>
          <w:sz w:val="18"/>
          <w:szCs w:val="18"/>
        </w:rPr>
        <w:t>终端</w:t>
      </w:r>
      <w:r w:rsidRPr="00B1364F">
        <w:rPr>
          <w:rFonts w:hint="eastAsia"/>
          <w:bCs/>
          <w:sz w:val="18"/>
          <w:szCs w:val="18"/>
        </w:rPr>
        <w:t>_TTWG_</w:t>
      </w:r>
      <w:r w:rsidRPr="00B1364F">
        <w:rPr>
          <w:rFonts w:hint="eastAsia"/>
          <w:bCs/>
          <w:sz w:val="18"/>
          <w:szCs w:val="18"/>
        </w:rPr>
        <w:t>终端子组第六次工作会会议纪要</w:t>
      </w:r>
    </w:p>
    <w:sectPr w:rsidR="00E10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3DE9" w14:textId="77777777" w:rsidR="00004072" w:rsidRDefault="00004072" w:rsidP="00CE1A14">
      <w:r>
        <w:separator/>
      </w:r>
    </w:p>
  </w:endnote>
  <w:endnote w:type="continuationSeparator" w:id="0">
    <w:p w14:paraId="67C229AD" w14:textId="77777777" w:rsidR="00004072" w:rsidRDefault="00004072" w:rsidP="00CE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icrosoft YaHei">
    <w:altName w:val="微软雅黑"/>
    <w:panose1 w:val="020B0503020204020204"/>
    <w:charset w:val="86"/>
    <w:family w:val="swiss"/>
    <w:pitch w:val="variable"/>
    <w:sig w:usb0="80000287" w:usb1="2ACF3C50" w:usb2="00000016" w:usb3="00000000" w:csb0="0004001F" w:csb1="00000000"/>
  </w:font>
  <w:font w:name="Songti SC Black">
    <w:altName w:val="Microsoft YaHei"/>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50B2" w14:textId="77777777" w:rsidR="00004072" w:rsidRDefault="00004072" w:rsidP="00CE1A14">
      <w:r>
        <w:separator/>
      </w:r>
    </w:p>
  </w:footnote>
  <w:footnote w:type="continuationSeparator" w:id="0">
    <w:p w14:paraId="7A8B3168" w14:textId="77777777" w:rsidR="00004072" w:rsidRDefault="00004072" w:rsidP="00CE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DB5530D"/>
    <w:multiLevelType w:val="hybridMultilevel"/>
    <w:tmpl w:val="B2FCF25C"/>
    <w:lvl w:ilvl="0" w:tplc="485C4A2C">
      <w:start w:val="1"/>
      <w:numFmt w:val="bullet"/>
      <w:lvlText w:val="•"/>
      <w:lvlJc w:val="left"/>
      <w:pPr>
        <w:tabs>
          <w:tab w:val="num" w:pos="720"/>
        </w:tabs>
        <w:ind w:left="720" w:hanging="360"/>
      </w:pPr>
      <w:rPr>
        <w:rFonts w:ascii="Arial" w:hAnsi="Arial" w:hint="default"/>
      </w:rPr>
    </w:lvl>
    <w:lvl w:ilvl="1" w:tplc="D4A41A7E" w:tentative="1">
      <w:start w:val="1"/>
      <w:numFmt w:val="bullet"/>
      <w:lvlText w:val="•"/>
      <w:lvlJc w:val="left"/>
      <w:pPr>
        <w:tabs>
          <w:tab w:val="num" w:pos="1440"/>
        </w:tabs>
        <w:ind w:left="1440" w:hanging="360"/>
      </w:pPr>
      <w:rPr>
        <w:rFonts w:ascii="Arial" w:hAnsi="Arial" w:hint="default"/>
      </w:rPr>
    </w:lvl>
    <w:lvl w:ilvl="2" w:tplc="B6323C1E" w:tentative="1">
      <w:start w:val="1"/>
      <w:numFmt w:val="bullet"/>
      <w:lvlText w:val="•"/>
      <w:lvlJc w:val="left"/>
      <w:pPr>
        <w:tabs>
          <w:tab w:val="num" w:pos="2160"/>
        </w:tabs>
        <w:ind w:left="2160" w:hanging="360"/>
      </w:pPr>
      <w:rPr>
        <w:rFonts w:ascii="Arial" w:hAnsi="Arial" w:hint="default"/>
      </w:rPr>
    </w:lvl>
    <w:lvl w:ilvl="3" w:tplc="D06AE730" w:tentative="1">
      <w:start w:val="1"/>
      <w:numFmt w:val="bullet"/>
      <w:lvlText w:val="•"/>
      <w:lvlJc w:val="left"/>
      <w:pPr>
        <w:tabs>
          <w:tab w:val="num" w:pos="2880"/>
        </w:tabs>
        <w:ind w:left="2880" w:hanging="360"/>
      </w:pPr>
      <w:rPr>
        <w:rFonts w:ascii="Arial" w:hAnsi="Arial" w:hint="default"/>
      </w:rPr>
    </w:lvl>
    <w:lvl w:ilvl="4" w:tplc="CC567A6C" w:tentative="1">
      <w:start w:val="1"/>
      <w:numFmt w:val="bullet"/>
      <w:lvlText w:val="•"/>
      <w:lvlJc w:val="left"/>
      <w:pPr>
        <w:tabs>
          <w:tab w:val="num" w:pos="3600"/>
        </w:tabs>
        <w:ind w:left="3600" w:hanging="360"/>
      </w:pPr>
      <w:rPr>
        <w:rFonts w:ascii="Arial" w:hAnsi="Arial" w:hint="default"/>
      </w:rPr>
    </w:lvl>
    <w:lvl w:ilvl="5" w:tplc="EA7E76CE" w:tentative="1">
      <w:start w:val="1"/>
      <w:numFmt w:val="bullet"/>
      <w:lvlText w:val="•"/>
      <w:lvlJc w:val="left"/>
      <w:pPr>
        <w:tabs>
          <w:tab w:val="num" w:pos="4320"/>
        </w:tabs>
        <w:ind w:left="4320" w:hanging="360"/>
      </w:pPr>
      <w:rPr>
        <w:rFonts w:ascii="Arial" w:hAnsi="Arial" w:hint="default"/>
      </w:rPr>
    </w:lvl>
    <w:lvl w:ilvl="6" w:tplc="58F87352" w:tentative="1">
      <w:start w:val="1"/>
      <w:numFmt w:val="bullet"/>
      <w:lvlText w:val="•"/>
      <w:lvlJc w:val="left"/>
      <w:pPr>
        <w:tabs>
          <w:tab w:val="num" w:pos="5040"/>
        </w:tabs>
        <w:ind w:left="5040" w:hanging="360"/>
      </w:pPr>
      <w:rPr>
        <w:rFonts w:ascii="Arial" w:hAnsi="Arial" w:hint="default"/>
      </w:rPr>
    </w:lvl>
    <w:lvl w:ilvl="7" w:tplc="80B871B2" w:tentative="1">
      <w:start w:val="1"/>
      <w:numFmt w:val="bullet"/>
      <w:lvlText w:val="•"/>
      <w:lvlJc w:val="left"/>
      <w:pPr>
        <w:tabs>
          <w:tab w:val="num" w:pos="5760"/>
        </w:tabs>
        <w:ind w:left="5760" w:hanging="360"/>
      </w:pPr>
      <w:rPr>
        <w:rFonts w:ascii="Arial" w:hAnsi="Arial" w:hint="default"/>
      </w:rPr>
    </w:lvl>
    <w:lvl w:ilvl="8" w:tplc="332EE9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674C64"/>
    <w:multiLevelType w:val="hybridMultilevel"/>
    <w:tmpl w:val="971EE706"/>
    <w:lvl w:ilvl="0" w:tplc="14288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26726"/>
    <w:multiLevelType w:val="hybridMultilevel"/>
    <w:tmpl w:val="634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E1C7B"/>
    <w:multiLevelType w:val="hybridMultilevel"/>
    <w:tmpl w:val="BCFE1072"/>
    <w:lvl w:ilvl="0" w:tplc="4314AFC2">
      <w:start w:val="1"/>
      <w:numFmt w:val="bullet"/>
      <w:lvlText w:val="•"/>
      <w:lvlJc w:val="left"/>
      <w:pPr>
        <w:tabs>
          <w:tab w:val="num" w:pos="720"/>
        </w:tabs>
        <w:ind w:left="720" w:hanging="360"/>
      </w:pPr>
      <w:rPr>
        <w:rFonts w:ascii="Arial" w:hAnsi="Arial" w:hint="default"/>
      </w:rPr>
    </w:lvl>
    <w:lvl w:ilvl="1" w:tplc="5858A4D4" w:tentative="1">
      <w:start w:val="1"/>
      <w:numFmt w:val="bullet"/>
      <w:lvlText w:val="•"/>
      <w:lvlJc w:val="left"/>
      <w:pPr>
        <w:tabs>
          <w:tab w:val="num" w:pos="1440"/>
        </w:tabs>
        <w:ind w:left="1440" w:hanging="360"/>
      </w:pPr>
      <w:rPr>
        <w:rFonts w:ascii="Arial" w:hAnsi="Arial" w:hint="default"/>
      </w:rPr>
    </w:lvl>
    <w:lvl w:ilvl="2" w:tplc="D24E9AD2" w:tentative="1">
      <w:start w:val="1"/>
      <w:numFmt w:val="bullet"/>
      <w:lvlText w:val="•"/>
      <w:lvlJc w:val="left"/>
      <w:pPr>
        <w:tabs>
          <w:tab w:val="num" w:pos="2160"/>
        </w:tabs>
        <w:ind w:left="2160" w:hanging="360"/>
      </w:pPr>
      <w:rPr>
        <w:rFonts w:ascii="Arial" w:hAnsi="Arial" w:hint="default"/>
      </w:rPr>
    </w:lvl>
    <w:lvl w:ilvl="3" w:tplc="0C8E0D94" w:tentative="1">
      <w:start w:val="1"/>
      <w:numFmt w:val="bullet"/>
      <w:lvlText w:val="•"/>
      <w:lvlJc w:val="left"/>
      <w:pPr>
        <w:tabs>
          <w:tab w:val="num" w:pos="2880"/>
        </w:tabs>
        <w:ind w:left="2880" w:hanging="360"/>
      </w:pPr>
      <w:rPr>
        <w:rFonts w:ascii="Arial" w:hAnsi="Arial" w:hint="default"/>
      </w:rPr>
    </w:lvl>
    <w:lvl w:ilvl="4" w:tplc="46522700" w:tentative="1">
      <w:start w:val="1"/>
      <w:numFmt w:val="bullet"/>
      <w:lvlText w:val="•"/>
      <w:lvlJc w:val="left"/>
      <w:pPr>
        <w:tabs>
          <w:tab w:val="num" w:pos="3600"/>
        </w:tabs>
        <w:ind w:left="3600" w:hanging="360"/>
      </w:pPr>
      <w:rPr>
        <w:rFonts w:ascii="Arial" w:hAnsi="Arial" w:hint="default"/>
      </w:rPr>
    </w:lvl>
    <w:lvl w:ilvl="5" w:tplc="8364FE6A" w:tentative="1">
      <w:start w:val="1"/>
      <w:numFmt w:val="bullet"/>
      <w:lvlText w:val="•"/>
      <w:lvlJc w:val="left"/>
      <w:pPr>
        <w:tabs>
          <w:tab w:val="num" w:pos="4320"/>
        </w:tabs>
        <w:ind w:left="4320" w:hanging="360"/>
      </w:pPr>
      <w:rPr>
        <w:rFonts w:ascii="Arial" w:hAnsi="Arial" w:hint="default"/>
      </w:rPr>
    </w:lvl>
    <w:lvl w:ilvl="6" w:tplc="AD6EC5B4" w:tentative="1">
      <w:start w:val="1"/>
      <w:numFmt w:val="bullet"/>
      <w:lvlText w:val="•"/>
      <w:lvlJc w:val="left"/>
      <w:pPr>
        <w:tabs>
          <w:tab w:val="num" w:pos="5040"/>
        </w:tabs>
        <w:ind w:left="5040" w:hanging="360"/>
      </w:pPr>
      <w:rPr>
        <w:rFonts w:ascii="Arial" w:hAnsi="Arial" w:hint="default"/>
      </w:rPr>
    </w:lvl>
    <w:lvl w:ilvl="7" w:tplc="31D07AD2" w:tentative="1">
      <w:start w:val="1"/>
      <w:numFmt w:val="bullet"/>
      <w:lvlText w:val="•"/>
      <w:lvlJc w:val="left"/>
      <w:pPr>
        <w:tabs>
          <w:tab w:val="num" w:pos="5760"/>
        </w:tabs>
        <w:ind w:left="5760" w:hanging="360"/>
      </w:pPr>
      <w:rPr>
        <w:rFonts w:ascii="Arial" w:hAnsi="Arial" w:hint="default"/>
      </w:rPr>
    </w:lvl>
    <w:lvl w:ilvl="8" w:tplc="5D6A09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60509F"/>
    <w:multiLevelType w:val="hybridMultilevel"/>
    <w:tmpl w:val="4B848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NKwFALUqxXctAAAA"/>
  </w:docVars>
  <w:rsids>
    <w:rsidRoot w:val="0004026A"/>
    <w:rsid w:val="00002E6B"/>
    <w:rsid w:val="00002EF0"/>
    <w:rsid w:val="00004072"/>
    <w:rsid w:val="00010A0B"/>
    <w:rsid w:val="00012BA0"/>
    <w:rsid w:val="00027FEB"/>
    <w:rsid w:val="00033750"/>
    <w:rsid w:val="00034F5F"/>
    <w:rsid w:val="00040118"/>
    <w:rsid w:val="0004026A"/>
    <w:rsid w:val="00047365"/>
    <w:rsid w:val="00050442"/>
    <w:rsid w:val="000521FD"/>
    <w:rsid w:val="00060907"/>
    <w:rsid w:val="00062BE6"/>
    <w:rsid w:val="000633A7"/>
    <w:rsid w:val="00067A83"/>
    <w:rsid w:val="00071DB9"/>
    <w:rsid w:val="00073B8A"/>
    <w:rsid w:val="00076643"/>
    <w:rsid w:val="0007789A"/>
    <w:rsid w:val="00077C0C"/>
    <w:rsid w:val="000839D3"/>
    <w:rsid w:val="000974FD"/>
    <w:rsid w:val="00097E56"/>
    <w:rsid w:val="000A2A32"/>
    <w:rsid w:val="000A6EFF"/>
    <w:rsid w:val="000B170A"/>
    <w:rsid w:val="000B7CA5"/>
    <w:rsid w:val="000C346C"/>
    <w:rsid w:val="000C5300"/>
    <w:rsid w:val="000C6279"/>
    <w:rsid w:val="000D7B5A"/>
    <w:rsid w:val="000E3EE2"/>
    <w:rsid w:val="00100EFA"/>
    <w:rsid w:val="00103270"/>
    <w:rsid w:val="001061CA"/>
    <w:rsid w:val="00110AEE"/>
    <w:rsid w:val="001116AB"/>
    <w:rsid w:val="001229C0"/>
    <w:rsid w:val="00124793"/>
    <w:rsid w:val="00130BE7"/>
    <w:rsid w:val="00131398"/>
    <w:rsid w:val="0013451E"/>
    <w:rsid w:val="0013767F"/>
    <w:rsid w:val="00140739"/>
    <w:rsid w:val="001476AD"/>
    <w:rsid w:val="00154097"/>
    <w:rsid w:val="00156AD7"/>
    <w:rsid w:val="00157E44"/>
    <w:rsid w:val="00161F34"/>
    <w:rsid w:val="0016224E"/>
    <w:rsid w:val="00171080"/>
    <w:rsid w:val="001831FE"/>
    <w:rsid w:val="00184ECF"/>
    <w:rsid w:val="001862BD"/>
    <w:rsid w:val="00197BEC"/>
    <w:rsid w:val="001A1221"/>
    <w:rsid w:val="001B1396"/>
    <w:rsid w:val="001B6C76"/>
    <w:rsid w:val="001C32A6"/>
    <w:rsid w:val="001C67A1"/>
    <w:rsid w:val="001C78F1"/>
    <w:rsid w:val="001D6A20"/>
    <w:rsid w:val="001F32D8"/>
    <w:rsid w:val="00201813"/>
    <w:rsid w:val="00201ACB"/>
    <w:rsid w:val="00214CB9"/>
    <w:rsid w:val="002151B0"/>
    <w:rsid w:val="00224A71"/>
    <w:rsid w:val="00234A5E"/>
    <w:rsid w:val="0024057D"/>
    <w:rsid w:val="00244A25"/>
    <w:rsid w:val="002454A4"/>
    <w:rsid w:val="00252DF6"/>
    <w:rsid w:val="00254886"/>
    <w:rsid w:val="002760E4"/>
    <w:rsid w:val="0028298C"/>
    <w:rsid w:val="002860C2"/>
    <w:rsid w:val="002953F1"/>
    <w:rsid w:val="00295960"/>
    <w:rsid w:val="002A17EF"/>
    <w:rsid w:val="002B382C"/>
    <w:rsid w:val="002C092A"/>
    <w:rsid w:val="002C5931"/>
    <w:rsid w:val="002C6EEF"/>
    <w:rsid w:val="002D0A8C"/>
    <w:rsid w:val="002E35DF"/>
    <w:rsid w:val="002F07B6"/>
    <w:rsid w:val="002F0E23"/>
    <w:rsid w:val="002F14D9"/>
    <w:rsid w:val="002F2479"/>
    <w:rsid w:val="002F2B41"/>
    <w:rsid w:val="002F2E51"/>
    <w:rsid w:val="002F402A"/>
    <w:rsid w:val="003118CE"/>
    <w:rsid w:val="003200B2"/>
    <w:rsid w:val="0032453F"/>
    <w:rsid w:val="00335016"/>
    <w:rsid w:val="00347428"/>
    <w:rsid w:val="00351A25"/>
    <w:rsid w:val="00360938"/>
    <w:rsid w:val="00367F4B"/>
    <w:rsid w:val="00374497"/>
    <w:rsid w:val="00384F37"/>
    <w:rsid w:val="00387F4B"/>
    <w:rsid w:val="00392193"/>
    <w:rsid w:val="003936FC"/>
    <w:rsid w:val="003957F0"/>
    <w:rsid w:val="003978FB"/>
    <w:rsid w:val="003C31D9"/>
    <w:rsid w:val="003D593D"/>
    <w:rsid w:val="003D6151"/>
    <w:rsid w:val="003D6826"/>
    <w:rsid w:val="003E2460"/>
    <w:rsid w:val="003F6B36"/>
    <w:rsid w:val="00402D3C"/>
    <w:rsid w:val="004041CB"/>
    <w:rsid w:val="00404EBA"/>
    <w:rsid w:val="00413C06"/>
    <w:rsid w:val="00416FCA"/>
    <w:rsid w:val="00427DD8"/>
    <w:rsid w:val="004323DF"/>
    <w:rsid w:val="004405D3"/>
    <w:rsid w:val="00441A06"/>
    <w:rsid w:val="00444ABF"/>
    <w:rsid w:val="00450081"/>
    <w:rsid w:val="00452780"/>
    <w:rsid w:val="00462B09"/>
    <w:rsid w:val="004767C1"/>
    <w:rsid w:val="00483555"/>
    <w:rsid w:val="004852A5"/>
    <w:rsid w:val="00486A6E"/>
    <w:rsid w:val="00497658"/>
    <w:rsid w:val="004A7E78"/>
    <w:rsid w:val="004D0411"/>
    <w:rsid w:val="004D7A00"/>
    <w:rsid w:val="004F0EF9"/>
    <w:rsid w:val="004F0F8F"/>
    <w:rsid w:val="004F3F08"/>
    <w:rsid w:val="004F7132"/>
    <w:rsid w:val="0050553C"/>
    <w:rsid w:val="005077B8"/>
    <w:rsid w:val="00507E42"/>
    <w:rsid w:val="00512518"/>
    <w:rsid w:val="00525B63"/>
    <w:rsid w:val="00526565"/>
    <w:rsid w:val="005370E9"/>
    <w:rsid w:val="00542BB1"/>
    <w:rsid w:val="005431C8"/>
    <w:rsid w:val="005448F2"/>
    <w:rsid w:val="00551ABD"/>
    <w:rsid w:val="0055578C"/>
    <w:rsid w:val="00561D82"/>
    <w:rsid w:val="005659CD"/>
    <w:rsid w:val="005706CB"/>
    <w:rsid w:val="005709EC"/>
    <w:rsid w:val="00571997"/>
    <w:rsid w:val="0057362F"/>
    <w:rsid w:val="005A6F36"/>
    <w:rsid w:val="005A78B7"/>
    <w:rsid w:val="005C0A32"/>
    <w:rsid w:val="005D3B5B"/>
    <w:rsid w:val="005E329A"/>
    <w:rsid w:val="005E5485"/>
    <w:rsid w:val="005F0B2E"/>
    <w:rsid w:val="005F6F13"/>
    <w:rsid w:val="006119AC"/>
    <w:rsid w:val="0061491E"/>
    <w:rsid w:val="00645CB2"/>
    <w:rsid w:val="006613EE"/>
    <w:rsid w:val="006650AC"/>
    <w:rsid w:val="0066542E"/>
    <w:rsid w:val="00677BD4"/>
    <w:rsid w:val="00690138"/>
    <w:rsid w:val="00694E9B"/>
    <w:rsid w:val="006B4A11"/>
    <w:rsid w:val="006B6476"/>
    <w:rsid w:val="006E030A"/>
    <w:rsid w:val="006F04BA"/>
    <w:rsid w:val="006F0A22"/>
    <w:rsid w:val="006F4588"/>
    <w:rsid w:val="00702CC7"/>
    <w:rsid w:val="007037ED"/>
    <w:rsid w:val="00705669"/>
    <w:rsid w:val="007063C7"/>
    <w:rsid w:val="00711F82"/>
    <w:rsid w:val="007370A0"/>
    <w:rsid w:val="007527C1"/>
    <w:rsid w:val="0077332E"/>
    <w:rsid w:val="00776301"/>
    <w:rsid w:val="007A5F45"/>
    <w:rsid w:val="007B17C2"/>
    <w:rsid w:val="007B20EB"/>
    <w:rsid w:val="007B28A4"/>
    <w:rsid w:val="007B36F3"/>
    <w:rsid w:val="007C15BF"/>
    <w:rsid w:val="007E6986"/>
    <w:rsid w:val="007F0942"/>
    <w:rsid w:val="007F5C3D"/>
    <w:rsid w:val="00800787"/>
    <w:rsid w:val="00812375"/>
    <w:rsid w:val="00812D30"/>
    <w:rsid w:val="0081365B"/>
    <w:rsid w:val="0082105C"/>
    <w:rsid w:val="00821CFF"/>
    <w:rsid w:val="00824035"/>
    <w:rsid w:val="00830A5D"/>
    <w:rsid w:val="0084323E"/>
    <w:rsid w:val="008455E8"/>
    <w:rsid w:val="0085698D"/>
    <w:rsid w:val="0085777A"/>
    <w:rsid w:val="00864D6D"/>
    <w:rsid w:val="0087009B"/>
    <w:rsid w:val="008756F7"/>
    <w:rsid w:val="00877816"/>
    <w:rsid w:val="008843F3"/>
    <w:rsid w:val="008A2C61"/>
    <w:rsid w:val="008A4A94"/>
    <w:rsid w:val="008B0B5B"/>
    <w:rsid w:val="008B0C1E"/>
    <w:rsid w:val="008B244A"/>
    <w:rsid w:val="008B2AED"/>
    <w:rsid w:val="008B5832"/>
    <w:rsid w:val="008E43F1"/>
    <w:rsid w:val="00903E35"/>
    <w:rsid w:val="00903EAD"/>
    <w:rsid w:val="00905905"/>
    <w:rsid w:val="00914498"/>
    <w:rsid w:val="00921B4F"/>
    <w:rsid w:val="0092438F"/>
    <w:rsid w:val="009351A3"/>
    <w:rsid w:val="009433EA"/>
    <w:rsid w:val="00943BFD"/>
    <w:rsid w:val="00955969"/>
    <w:rsid w:val="00960FAF"/>
    <w:rsid w:val="00967F8E"/>
    <w:rsid w:val="00970425"/>
    <w:rsid w:val="00972DB9"/>
    <w:rsid w:val="00972FC4"/>
    <w:rsid w:val="00974C11"/>
    <w:rsid w:val="0098087E"/>
    <w:rsid w:val="009819F4"/>
    <w:rsid w:val="00984812"/>
    <w:rsid w:val="009860EB"/>
    <w:rsid w:val="00986434"/>
    <w:rsid w:val="00991700"/>
    <w:rsid w:val="00993160"/>
    <w:rsid w:val="009A2885"/>
    <w:rsid w:val="009B5226"/>
    <w:rsid w:val="009C5DE7"/>
    <w:rsid w:val="009D029C"/>
    <w:rsid w:val="009D2CD3"/>
    <w:rsid w:val="009D2F64"/>
    <w:rsid w:val="009E208C"/>
    <w:rsid w:val="009E4059"/>
    <w:rsid w:val="009E7A2F"/>
    <w:rsid w:val="009F6BC9"/>
    <w:rsid w:val="00A00C5A"/>
    <w:rsid w:val="00A02AD2"/>
    <w:rsid w:val="00A05580"/>
    <w:rsid w:val="00A12EE4"/>
    <w:rsid w:val="00A14A89"/>
    <w:rsid w:val="00A30010"/>
    <w:rsid w:val="00A45255"/>
    <w:rsid w:val="00A66978"/>
    <w:rsid w:val="00A717DC"/>
    <w:rsid w:val="00A8368F"/>
    <w:rsid w:val="00A83EFA"/>
    <w:rsid w:val="00A864B2"/>
    <w:rsid w:val="00A95EFF"/>
    <w:rsid w:val="00A96336"/>
    <w:rsid w:val="00AA548A"/>
    <w:rsid w:val="00AA7FEF"/>
    <w:rsid w:val="00AB47C2"/>
    <w:rsid w:val="00AC5C0B"/>
    <w:rsid w:val="00AD5C22"/>
    <w:rsid w:val="00AE3B73"/>
    <w:rsid w:val="00AF07A2"/>
    <w:rsid w:val="00AF1F0D"/>
    <w:rsid w:val="00AF2CC2"/>
    <w:rsid w:val="00AF5F4D"/>
    <w:rsid w:val="00AF7A89"/>
    <w:rsid w:val="00B040DA"/>
    <w:rsid w:val="00B1364F"/>
    <w:rsid w:val="00B2008F"/>
    <w:rsid w:val="00B30CCE"/>
    <w:rsid w:val="00B40472"/>
    <w:rsid w:val="00B414C3"/>
    <w:rsid w:val="00B66056"/>
    <w:rsid w:val="00B75E4F"/>
    <w:rsid w:val="00B95A0F"/>
    <w:rsid w:val="00B97E97"/>
    <w:rsid w:val="00BA120F"/>
    <w:rsid w:val="00BA66FB"/>
    <w:rsid w:val="00BB27BA"/>
    <w:rsid w:val="00BC29F3"/>
    <w:rsid w:val="00BF05E4"/>
    <w:rsid w:val="00C035E4"/>
    <w:rsid w:val="00C06EDA"/>
    <w:rsid w:val="00C16533"/>
    <w:rsid w:val="00C20A8F"/>
    <w:rsid w:val="00C30A21"/>
    <w:rsid w:val="00C44D0F"/>
    <w:rsid w:val="00C52D23"/>
    <w:rsid w:val="00C62101"/>
    <w:rsid w:val="00C62E44"/>
    <w:rsid w:val="00C7493D"/>
    <w:rsid w:val="00C85CD5"/>
    <w:rsid w:val="00C96267"/>
    <w:rsid w:val="00C96B09"/>
    <w:rsid w:val="00C96BA0"/>
    <w:rsid w:val="00C9718D"/>
    <w:rsid w:val="00CB1A49"/>
    <w:rsid w:val="00CB2AA1"/>
    <w:rsid w:val="00CB5EF4"/>
    <w:rsid w:val="00CC7838"/>
    <w:rsid w:val="00CD3F96"/>
    <w:rsid w:val="00CE1A14"/>
    <w:rsid w:val="00CE1B9E"/>
    <w:rsid w:val="00CE637F"/>
    <w:rsid w:val="00CF5E1C"/>
    <w:rsid w:val="00D10352"/>
    <w:rsid w:val="00D111D6"/>
    <w:rsid w:val="00D228C6"/>
    <w:rsid w:val="00D24145"/>
    <w:rsid w:val="00D27542"/>
    <w:rsid w:val="00D34698"/>
    <w:rsid w:val="00D35527"/>
    <w:rsid w:val="00D40D92"/>
    <w:rsid w:val="00D434D3"/>
    <w:rsid w:val="00D54A36"/>
    <w:rsid w:val="00D57325"/>
    <w:rsid w:val="00D61791"/>
    <w:rsid w:val="00D71F83"/>
    <w:rsid w:val="00D82072"/>
    <w:rsid w:val="00D83673"/>
    <w:rsid w:val="00D87BD5"/>
    <w:rsid w:val="00D944A6"/>
    <w:rsid w:val="00D95418"/>
    <w:rsid w:val="00D96BCB"/>
    <w:rsid w:val="00DA66F5"/>
    <w:rsid w:val="00DB4E18"/>
    <w:rsid w:val="00DC5E30"/>
    <w:rsid w:val="00DD064E"/>
    <w:rsid w:val="00DD0EDD"/>
    <w:rsid w:val="00DD29BF"/>
    <w:rsid w:val="00DE0D45"/>
    <w:rsid w:val="00DE3AF1"/>
    <w:rsid w:val="00DE5562"/>
    <w:rsid w:val="00DE5AE8"/>
    <w:rsid w:val="00DE5FC9"/>
    <w:rsid w:val="00DF2728"/>
    <w:rsid w:val="00DF2AD1"/>
    <w:rsid w:val="00DF476E"/>
    <w:rsid w:val="00DF5650"/>
    <w:rsid w:val="00E10D62"/>
    <w:rsid w:val="00E111EB"/>
    <w:rsid w:val="00E41F5A"/>
    <w:rsid w:val="00E422EA"/>
    <w:rsid w:val="00E5130D"/>
    <w:rsid w:val="00E562A3"/>
    <w:rsid w:val="00E61C54"/>
    <w:rsid w:val="00E65ABD"/>
    <w:rsid w:val="00E70481"/>
    <w:rsid w:val="00E71180"/>
    <w:rsid w:val="00E71764"/>
    <w:rsid w:val="00E72298"/>
    <w:rsid w:val="00E76457"/>
    <w:rsid w:val="00E92C09"/>
    <w:rsid w:val="00EA4887"/>
    <w:rsid w:val="00EC6E0B"/>
    <w:rsid w:val="00ED514B"/>
    <w:rsid w:val="00ED7B9C"/>
    <w:rsid w:val="00EF73E8"/>
    <w:rsid w:val="00F02918"/>
    <w:rsid w:val="00F109D2"/>
    <w:rsid w:val="00F1574D"/>
    <w:rsid w:val="00F215BA"/>
    <w:rsid w:val="00F24D5A"/>
    <w:rsid w:val="00F27922"/>
    <w:rsid w:val="00F27FE0"/>
    <w:rsid w:val="00F36856"/>
    <w:rsid w:val="00F429E1"/>
    <w:rsid w:val="00F62F40"/>
    <w:rsid w:val="00F632B4"/>
    <w:rsid w:val="00F82682"/>
    <w:rsid w:val="00F84192"/>
    <w:rsid w:val="00F856BA"/>
    <w:rsid w:val="00F91DF9"/>
    <w:rsid w:val="00FA0E2D"/>
    <w:rsid w:val="00FA6F83"/>
    <w:rsid w:val="00FA707E"/>
    <w:rsid w:val="00FB17E0"/>
    <w:rsid w:val="00FC1237"/>
    <w:rsid w:val="00FC4920"/>
    <w:rsid w:val="00FC4B7D"/>
    <w:rsid w:val="00FD42F4"/>
    <w:rsid w:val="00FF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B6"/>
    <w:pPr>
      <w:widowControl w:val="0"/>
      <w:jc w:val="both"/>
    </w:pPr>
    <w:rPr>
      <w:rFonts w:ascii="Times New Roman" w:eastAsia="SimSun"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
    <w:name w:val="段"/>
    <w:link w:val="Char"/>
    <w:qFormat/>
    <w:rsid w:val="00A02AD2"/>
    <w:pPr>
      <w:tabs>
        <w:tab w:val="center" w:pos="4201"/>
        <w:tab w:val="right" w:leader="dot" w:pos="9298"/>
      </w:tabs>
      <w:autoSpaceDE w:val="0"/>
      <w:autoSpaceDN w:val="0"/>
      <w:ind w:firstLineChars="200" w:firstLine="420"/>
      <w:jc w:val="both"/>
    </w:pPr>
    <w:rPr>
      <w:rFonts w:ascii="SimSun" w:eastAsia="SimSun" w:hAnsi="Times New Roman" w:cs="Times New Roman"/>
      <w:noProof/>
      <w:kern w:val="0"/>
      <w:szCs w:val="20"/>
    </w:rPr>
  </w:style>
  <w:style w:type="character" w:customStyle="1" w:styleId="Char">
    <w:name w:val="段 Char"/>
    <w:link w:val="a"/>
    <w:qFormat/>
    <w:rsid w:val="00A02AD2"/>
    <w:rPr>
      <w:rFonts w:ascii="SimSun" w:eastAsia="SimSun"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 w:type="character" w:styleId="Hyperlink">
    <w:name w:val="Hyperlink"/>
    <w:basedOn w:val="DefaultParagraphFont"/>
    <w:uiPriority w:val="99"/>
    <w:unhideWhenUsed/>
    <w:rsid w:val="00C96B09"/>
    <w:rPr>
      <w:color w:val="0563C1" w:themeColor="hyperlink"/>
      <w:u w:val="single"/>
    </w:rPr>
  </w:style>
  <w:style w:type="character" w:styleId="UnresolvedMention">
    <w:name w:val="Unresolved Mention"/>
    <w:basedOn w:val="DefaultParagraphFont"/>
    <w:uiPriority w:val="99"/>
    <w:semiHidden/>
    <w:unhideWhenUsed/>
    <w:rsid w:val="00C96B09"/>
    <w:rPr>
      <w:color w:val="605E5C"/>
      <w:shd w:val="clear" w:color="auto" w:fill="E1DFDD"/>
    </w:rPr>
  </w:style>
  <w:style w:type="table" w:styleId="TableGrid">
    <w:name w:val="Table Grid"/>
    <w:basedOn w:val="TableNormal"/>
    <w:uiPriority w:val="39"/>
    <w:rsid w:val="0040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643968264">
      <w:bodyDiv w:val="1"/>
      <w:marLeft w:val="0"/>
      <w:marRight w:val="0"/>
      <w:marTop w:val="0"/>
      <w:marBottom w:val="0"/>
      <w:divBdr>
        <w:top w:val="none" w:sz="0" w:space="0" w:color="auto"/>
        <w:left w:val="none" w:sz="0" w:space="0" w:color="auto"/>
        <w:bottom w:val="none" w:sz="0" w:space="0" w:color="auto"/>
        <w:right w:val="none" w:sz="0" w:space="0" w:color="auto"/>
      </w:divBdr>
    </w:div>
    <w:div w:id="841119454">
      <w:bodyDiv w:val="1"/>
      <w:marLeft w:val="0"/>
      <w:marRight w:val="0"/>
      <w:marTop w:val="0"/>
      <w:marBottom w:val="0"/>
      <w:divBdr>
        <w:top w:val="none" w:sz="0" w:space="0" w:color="auto"/>
        <w:left w:val="none" w:sz="0" w:space="0" w:color="auto"/>
        <w:bottom w:val="none" w:sz="0" w:space="0" w:color="auto"/>
        <w:right w:val="none" w:sz="0" w:space="0" w:color="auto"/>
      </w:divBdr>
    </w:div>
    <w:div w:id="1024013770">
      <w:bodyDiv w:val="1"/>
      <w:marLeft w:val="0"/>
      <w:marRight w:val="0"/>
      <w:marTop w:val="0"/>
      <w:marBottom w:val="0"/>
      <w:divBdr>
        <w:top w:val="none" w:sz="0" w:space="0" w:color="auto"/>
        <w:left w:val="none" w:sz="0" w:space="0" w:color="auto"/>
        <w:bottom w:val="none" w:sz="0" w:space="0" w:color="auto"/>
        <w:right w:val="none" w:sz="0" w:space="0" w:color="auto"/>
      </w:divBdr>
      <w:divsChild>
        <w:div w:id="1573658057">
          <w:marLeft w:val="216"/>
          <w:marRight w:val="0"/>
          <w:marTop w:val="240"/>
          <w:marBottom w:val="0"/>
          <w:divBdr>
            <w:top w:val="none" w:sz="0" w:space="0" w:color="auto"/>
            <w:left w:val="none" w:sz="0" w:space="0" w:color="auto"/>
            <w:bottom w:val="none" w:sz="0" w:space="0" w:color="auto"/>
            <w:right w:val="none" w:sz="0" w:space="0" w:color="auto"/>
          </w:divBdr>
        </w:div>
      </w:divsChild>
    </w:div>
    <w:div w:id="1148742535">
      <w:bodyDiv w:val="1"/>
      <w:marLeft w:val="0"/>
      <w:marRight w:val="0"/>
      <w:marTop w:val="0"/>
      <w:marBottom w:val="0"/>
      <w:divBdr>
        <w:top w:val="none" w:sz="0" w:space="0" w:color="auto"/>
        <w:left w:val="none" w:sz="0" w:space="0" w:color="auto"/>
        <w:bottom w:val="none" w:sz="0" w:space="0" w:color="auto"/>
        <w:right w:val="none" w:sz="0" w:space="0" w:color="auto"/>
      </w:divBdr>
      <w:divsChild>
        <w:div w:id="1004237690">
          <w:marLeft w:val="446"/>
          <w:marRight w:val="0"/>
          <w:marTop w:val="0"/>
          <w:marBottom w:val="0"/>
          <w:divBdr>
            <w:top w:val="none" w:sz="0" w:space="0" w:color="auto"/>
            <w:left w:val="none" w:sz="0" w:space="0" w:color="auto"/>
            <w:bottom w:val="none" w:sz="0" w:space="0" w:color="auto"/>
            <w:right w:val="none" w:sz="0" w:space="0" w:color="auto"/>
          </w:divBdr>
        </w:div>
      </w:divsChild>
    </w:div>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 w:id="1425223520">
      <w:bodyDiv w:val="1"/>
      <w:marLeft w:val="0"/>
      <w:marRight w:val="0"/>
      <w:marTop w:val="0"/>
      <w:marBottom w:val="0"/>
      <w:divBdr>
        <w:top w:val="none" w:sz="0" w:space="0" w:color="auto"/>
        <w:left w:val="none" w:sz="0" w:space="0" w:color="auto"/>
        <w:bottom w:val="none" w:sz="0" w:space="0" w:color="auto"/>
        <w:right w:val="none" w:sz="0" w:space="0" w:color="auto"/>
      </w:divBdr>
    </w:div>
    <w:div w:id="1553225625">
      <w:bodyDiv w:val="1"/>
      <w:marLeft w:val="0"/>
      <w:marRight w:val="0"/>
      <w:marTop w:val="0"/>
      <w:marBottom w:val="0"/>
      <w:divBdr>
        <w:top w:val="none" w:sz="0" w:space="0" w:color="auto"/>
        <w:left w:val="none" w:sz="0" w:space="0" w:color="auto"/>
        <w:bottom w:val="none" w:sz="0" w:space="0" w:color="auto"/>
        <w:right w:val="none" w:sz="0" w:space="0" w:color="auto"/>
      </w:divBdr>
      <w:divsChild>
        <w:div w:id="744231686">
          <w:marLeft w:val="446"/>
          <w:marRight w:val="0"/>
          <w:marTop w:val="0"/>
          <w:marBottom w:val="0"/>
          <w:divBdr>
            <w:top w:val="none" w:sz="0" w:space="0" w:color="auto"/>
            <w:left w:val="none" w:sz="0" w:space="0" w:color="auto"/>
            <w:bottom w:val="none" w:sz="0" w:space="0" w:color="auto"/>
            <w:right w:val="none" w:sz="0" w:space="0" w:color="auto"/>
          </w:divBdr>
        </w:div>
      </w:divsChild>
    </w:div>
    <w:div w:id="1702241461">
      <w:bodyDiv w:val="1"/>
      <w:marLeft w:val="0"/>
      <w:marRight w:val="0"/>
      <w:marTop w:val="0"/>
      <w:marBottom w:val="0"/>
      <w:divBdr>
        <w:top w:val="none" w:sz="0" w:space="0" w:color="auto"/>
        <w:left w:val="none" w:sz="0" w:space="0" w:color="auto"/>
        <w:bottom w:val="none" w:sz="0" w:space="0" w:color="auto"/>
        <w:right w:val="none" w:sz="0" w:space="0" w:color="auto"/>
      </w:divBdr>
    </w:div>
    <w:div w:id="1822769506">
      <w:bodyDiv w:val="1"/>
      <w:marLeft w:val="0"/>
      <w:marRight w:val="0"/>
      <w:marTop w:val="0"/>
      <w:marBottom w:val="0"/>
      <w:divBdr>
        <w:top w:val="none" w:sz="0" w:space="0" w:color="auto"/>
        <w:left w:val="none" w:sz="0" w:space="0" w:color="auto"/>
        <w:bottom w:val="none" w:sz="0" w:space="0" w:color="auto"/>
        <w:right w:val="none" w:sz="0" w:space="0" w:color="auto"/>
      </w:divBdr>
    </w:div>
    <w:div w:id="21278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han@qti.qualcomm.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IMT-2020</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2022-09-06T07:00:00+00:00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6186F5F6-8205-4C6B-A005-88EB07942B86}"/>
</file>

<file path=customXml/itemProps2.xml><?xml version="1.0" encoding="utf-8"?>
<ds:datastoreItem xmlns:ds="http://schemas.openxmlformats.org/officeDocument/2006/customXml" ds:itemID="{44D7E63E-9F3E-4FEE-9BCA-951410DF128A}"/>
</file>

<file path=customXml/itemProps3.xml><?xml version="1.0" encoding="utf-8"?>
<ds:datastoreItem xmlns:ds="http://schemas.openxmlformats.org/officeDocument/2006/customXml" ds:itemID="{ADAF9BE5-9FB6-458F-B09C-F247FA2B613B}"/>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mmW Testing</dc:title>
  <dc:subject/>
  <dc:creator>Qualcomm</dc:creator>
  <cp:keywords/>
  <dc:description/>
  <cp:lastModifiedBy>Qualcomm</cp:lastModifiedBy>
  <cp:revision>2</cp:revision>
  <dcterms:created xsi:type="dcterms:W3CDTF">2022-08-31T06:45:00Z</dcterms:created>
  <dcterms:modified xsi:type="dcterms:W3CDTF">2022-08-31T06:45:00Z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