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E3B77" w14:textId="6A1CF91D" w:rsidR="00AC2F57" w:rsidRPr="006E3FAA" w:rsidRDefault="00AC2F57" w:rsidP="003239E7">
      <w:pPr>
        <w:snapToGrid w:val="0"/>
        <w:spacing w:before="120"/>
        <w:rPr>
          <w:rFonts w:eastAsia="KaiTi_GB2312"/>
          <w:b/>
          <w:sz w:val="24"/>
        </w:rPr>
      </w:pPr>
      <w:r w:rsidRPr="006E3FAA">
        <w:rPr>
          <w:rFonts w:eastAsia="KaiTi_GB2312"/>
          <w:b/>
          <w:sz w:val="24"/>
        </w:rPr>
        <w:t>会议名称：</w:t>
      </w:r>
      <w:r w:rsidR="00E030DA" w:rsidRPr="00E030DA">
        <w:rPr>
          <w:rFonts w:eastAsia="KaiTi_GB2312" w:hint="eastAsia"/>
          <w:b/>
          <w:sz w:val="24"/>
        </w:rPr>
        <w:t>工业互联网产业联盟第十三次工作组全会</w:t>
      </w:r>
      <w:r w:rsidR="004F6C0F">
        <w:rPr>
          <w:rFonts w:eastAsia="KaiTi_GB2312" w:hint="eastAsia"/>
          <w:b/>
          <w:sz w:val="24"/>
        </w:rPr>
        <w:t>频率工作组</w:t>
      </w:r>
    </w:p>
    <w:p w14:paraId="1D9C1980" w14:textId="4D8903FD" w:rsidR="00AC2F57" w:rsidRPr="006E3FAA" w:rsidRDefault="00AC2F57" w:rsidP="003239E7">
      <w:pPr>
        <w:snapToGrid w:val="0"/>
        <w:spacing w:before="120"/>
        <w:rPr>
          <w:rFonts w:eastAsia="KaiTi_GB2312"/>
          <w:b/>
          <w:sz w:val="24"/>
        </w:rPr>
      </w:pPr>
      <w:r w:rsidRPr="006E3FAA">
        <w:rPr>
          <w:rFonts w:eastAsia="KaiTi_GB2312"/>
          <w:b/>
          <w:sz w:val="24"/>
        </w:rPr>
        <w:t>会议地点：</w:t>
      </w:r>
      <w:r w:rsidR="00301F33">
        <w:rPr>
          <w:rFonts w:eastAsia="KaiTi_GB2312" w:hint="eastAsia"/>
          <w:b/>
          <w:sz w:val="24"/>
        </w:rPr>
        <w:t>网络会议</w:t>
      </w:r>
    </w:p>
    <w:p w14:paraId="088B121A" w14:textId="7D9284FC" w:rsidR="00AC2F57" w:rsidRPr="006E3FAA" w:rsidRDefault="00AC2F57" w:rsidP="003239E7">
      <w:pPr>
        <w:snapToGrid w:val="0"/>
        <w:spacing w:before="120"/>
        <w:rPr>
          <w:rFonts w:eastAsia="KaiTi_GB2312"/>
          <w:b/>
          <w:sz w:val="24"/>
        </w:rPr>
      </w:pPr>
      <w:r w:rsidRPr="006E3FAA">
        <w:rPr>
          <w:rFonts w:eastAsia="KaiTi_GB2312"/>
          <w:b/>
          <w:sz w:val="24"/>
        </w:rPr>
        <w:t>会议时间：</w:t>
      </w:r>
      <w:r w:rsidR="00CB2DF0" w:rsidRPr="006E3FAA">
        <w:rPr>
          <w:rFonts w:eastAsia="KaiTi_GB2312"/>
          <w:b/>
          <w:sz w:val="24"/>
        </w:rPr>
        <w:t>20</w:t>
      </w:r>
      <w:r w:rsidR="00B21DFB">
        <w:rPr>
          <w:rFonts w:eastAsia="KaiTi_GB2312"/>
          <w:b/>
          <w:sz w:val="24"/>
        </w:rPr>
        <w:t>20</w:t>
      </w:r>
      <w:r w:rsidRPr="006E3FAA">
        <w:rPr>
          <w:rFonts w:eastAsia="KaiTi_GB2312"/>
          <w:b/>
          <w:sz w:val="24"/>
        </w:rPr>
        <w:t>年</w:t>
      </w:r>
      <w:r w:rsidR="00B21DFB">
        <w:rPr>
          <w:rFonts w:eastAsia="KaiTi_GB2312" w:hint="eastAsia"/>
          <w:b/>
          <w:sz w:val="24"/>
        </w:rPr>
        <w:t>7</w:t>
      </w:r>
      <w:r w:rsidRPr="006E3FAA">
        <w:rPr>
          <w:rFonts w:eastAsia="KaiTi_GB2312"/>
          <w:b/>
          <w:sz w:val="24"/>
        </w:rPr>
        <w:t>月</w:t>
      </w:r>
      <w:r w:rsidR="00450466">
        <w:rPr>
          <w:rFonts w:eastAsia="KaiTi_GB2312" w:hint="eastAsia"/>
          <w:b/>
          <w:sz w:val="24"/>
        </w:rPr>
        <w:t>7</w:t>
      </w:r>
      <w:r w:rsidRPr="006E3FAA">
        <w:rPr>
          <w:rFonts w:eastAsia="KaiTi_GB2312" w:hint="eastAsia"/>
          <w:b/>
          <w:sz w:val="24"/>
        </w:rPr>
        <w:t>日</w:t>
      </w:r>
    </w:p>
    <w:p w14:paraId="395EC595" w14:textId="672CE4A4" w:rsidR="00AC2F57" w:rsidRPr="006E3FAA" w:rsidRDefault="00AC2F57" w:rsidP="003239E7">
      <w:pPr>
        <w:snapToGrid w:val="0"/>
        <w:spacing w:before="120"/>
        <w:rPr>
          <w:rFonts w:eastAsia="KaiTi_GB2312"/>
          <w:b/>
          <w:sz w:val="24"/>
        </w:rPr>
      </w:pPr>
      <w:r w:rsidRPr="006E3FAA">
        <w:rPr>
          <w:rFonts w:eastAsia="KaiTi_GB2312"/>
          <w:b/>
          <w:sz w:val="24"/>
        </w:rPr>
        <w:t>题目：</w:t>
      </w:r>
      <w:r w:rsidR="00637D38">
        <w:rPr>
          <w:rFonts w:eastAsia="KaiTi_GB2312" w:hint="eastAsia"/>
          <w:b/>
          <w:sz w:val="24"/>
        </w:rPr>
        <w:t>电子信息</w:t>
      </w:r>
      <w:r w:rsidR="00637D38" w:rsidRPr="00637D38">
        <w:rPr>
          <w:rFonts w:eastAsia="KaiTi_GB2312" w:hint="eastAsia"/>
          <w:b/>
          <w:sz w:val="24"/>
        </w:rPr>
        <w:t>制造</w:t>
      </w:r>
      <w:r w:rsidR="00637D38">
        <w:rPr>
          <w:rFonts w:eastAsia="KaiTi_GB2312" w:hint="eastAsia"/>
          <w:b/>
          <w:sz w:val="24"/>
        </w:rPr>
        <w:t>业</w:t>
      </w:r>
      <w:r w:rsidR="00637D38" w:rsidRPr="00637D38">
        <w:rPr>
          <w:rFonts w:eastAsia="KaiTi_GB2312" w:hint="eastAsia"/>
          <w:b/>
          <w:sz w:val="24"/>
        </w:rPr>
        <w:t>场景下的工业互联网频谱需求计算</w:t>
      </w:r>
    </w:p>
    <w:p w14:paraId="03CEC7E3" w14:textId="04345D1D" w:rsidR="00AC2F57" w:rsidRPr="006E3FAA" w:rsidRDefault="00AC2F57" w:rsidP="003239E7">
      <w:pPr>
        <w:snapToGrid w:val="0"/>
        <w:spacing w:before="120"/>
        <w:rPr>
          <w:rFonts w:eastAsia="KaiTi_GB2312"/>
          <w:b/>
          <w:sz w:val="24"/>
        </w:rPr>
      </w:pPr>
      <w:r w:rsidRPr="006E3FAA">
        <w:rPr>
          <w:rFonts w:eastAsia="KaiTi_GB2312"/>
          <w:b/>
          <w:sz w:val="24"/>
        </w:rPr>
        <w:t>来源：</w:t>
      </w:r>
      <w:r w:rsidR="00EA5E98" w:rsidRPr="00EA5E98">
        <w:rPr>
          <w:rFonts w:eastAsia="KaiTi_GB2312" w:hint="eastAsia"/>
          <w:b/>
          <w:sz w:val="24"/>
        </w:rPr>
        <w:t>富士康工业互联网股份有限公司</w:t>
      </w:r>
      <w:r w:rsidR="009E6F93">
        <w:rPr>
          <w:rFonts w:eastAsia="KaiTi_GB2312" w:hint="eastAsia"/>
          <w:b/>
          <w:sz w:val="24"/>
        </w:rPr>
        <w:t>，</w:t>
      </w:r>
      <w:r w:rsidR="009E6F93" w:rsidRPr="006E3FAA">
        <w:rPr>
          <w:rFonts w:eastAsia="KaiTi_GB2312" w:hint="eastAsia"/>
          <w:b/>
          <w:sz w:val="24"/>
        </w:rPr>
        <w:t>高通无线通信技术（中国）有限公司</w:t>
      </w:r>
      <w:r w:rsidR="009E6F93">
        <w:rPr>
          <w:rFonts w:eastAsia="KaiTi_GB2312" w:hint="eastAsia"/>
          <w:b/>
          <w:sz w:val="24"/>
        </w:rPr>
        <w:t>，</w:t>
      </w:r>
      <w:r w:rsidR="00750B0F" w:rsidRPr="009E6F93">
        <w:rPr>
          <w:rFonts w:eastAsia="KaiTi_GB2312" w:hint="eastAsia"/>
          <w:b/>
          <w:sz w:val="24"/>
        </w:rPr>
        <w:t>上海诺基亚贝尔有限公司</w:t>
      </w:r>
      <w:r w:rsidR="00750B0F">
        <w:rPr>
          <w:rFonts w:eastAsia="KaiTi_GB2312" w:hint="eastAsia"/>
          <w:b/>
          <w:sz w:val="24"/>
        </w:rPr>
        <w:t>，</w:t>
      </w:r>
      <w:r w:rsidR="003B4126">
        <w:rPr>
          <w:rFonts w:eastAsia="KaiTi_GB2312" w:hint="eastAsia"/>
          <w:b/>
          <w:sz w:val="24"/>
        </w:rPr>
        <w:t>中国信息通信研究院，</w:t>
      </w:r>
      <w:r w:rsidR="005126E7">
        <w:rPr>
          <w:rFonts w:eastAsia="KaiTi_GB2312" w:hint="eastAsia"/>
          <w:b/>
          <w:sz w:val="24"/>
        </w:rPr>
        <w:t>中国铁塔</w:t>
      </w:r>
      <w:r w:rsidR="00DE7156">
        <w:rPr>
          <w:rFonts w:eastAsia="KaiTi_GB2312" w:hint="eastAsia"/>
          <w:b/>
          <w:sz w:val="24"/>
        </w:rPr>
        <w:t>,</w:t>
      </w:r>
      <w:r w:rsidR="009A4BD6">
        <w:rPr>
          <w:rFonts w:eastAsia="KaiTi_GB2312" w:hint="eastAsia"/>
          <w:b/>
          <w:sz w:val="24"/>
        </w:rPr>
        <w:t>【</w:t>
      </w:r>
      <w:r w:rsidR="00DE7156">
        <w:rPr>
          <w:rFonts w:eastAsia="KaiTi_GB2312" w:hint="eastAsia"/>
          <w:b/>
          <w:sz w:val="24"/>
        </w:rPr>
        <w:t>中兴通讯</w:t>
      </w:r>
      <w:r w:rsidR="009A4BD6">
        <w:rPr>
          <w:rFonts w:eastAsia="KaiTi_GB2312" w:hint="eastAsia"/>
          <w:b/>
          <w:sz w:val="24"/>
        </w:rPr>
        <w:t>】</w:t>
      </w:r>
    </w:p>
    <w:p w14:paraId="2ED71261" w14:textId="52351FC2" w:rsidR="00AC2F57" w:rsidRPr="006E3FAA" w:rsidRDefault="00AC2F57" w:rsidP="003239E7">
      <w:pPr>
        <w:snapToGrid w:val="0"/>
        <w:spacing w:before="120"/>
        <w:rPr>
          <w:rFonts w:eastAsia="KaiTi_GB2312"/>
          <w:b/>
          <w:sz w:val="24"/>
        </w:rPr>
      </w:pPr>
      <w:r w:rsidRPr="006E3FAA">
        <w:rPr>
          <w:rFonts w:eastAsia="KaiTi_GB2312"/>
          <w:b/>
          <w:sz w:val="24"/>
        </w:rPr>
        <w:t>目的：讨论</w:t>
      </w:r>
      <w:r w:rsidRPr="006E3FAA">
        <w:rPr>
          <w:rFonts w:eastAsia="KaiTi_GB2312" w:hint="eastAsia"/>
          <w:b/>
          <w:sz w:val="24"/>
        </w:rPr>
        <w:t>并采纳</w:t>
      </w:r>
      <w:r w:rsidR="005362AB" w:rsidRPr="006E3FAA">
        <w:rPr>
          <w:rFonts w:eastAsia="KaiTi_GB2312" w:hint="eastAsia"/>
          <w:b/>
          <w:sz w:val="24"/>
        </w:rPr>
        <w:t>到</w:t>
      </w:r>
      <w:r w:rsidR="00634B54" w:rsidRPr="006E3FAA">
        <w:rPr>
          <w:rFonts w:eastAsia="KaiTi_GB2312" w:hint="eastAsia"/>
          <w:b/>
          <w:sz w:val="24"/>
        </w:rPr>
        <w:t>相关</w:t>
      </w:r>
      <w:r w:rsidR="00D85E2B" w:rsidRPr="006E3FAA">
        <w:rPr>
          <w:rFonts w:eastAsia="KaiTi_GB2312" w:hint="eastAsia"/>
          <w:b/>
          <w:sz w:val="24"/>
        </w:rPr>
        <w:t>研究报告</w:t>
      </w:r>
      <w:r w:rsidR="005362AB" w:rsidRPr="006E3FAA">
        <w:rPr>
          <w:rFonts w:eastAsia="KaiTi_GB2312"/>
          <w:b/>
          <w:sz w:val="24"/>
        </w:rPr>
        <w:t>中</w:t>
      </w:r>
    </w:p>
    <w:p w14:paraId="0BE8CE96" w14:textId="77777777" w:rsidR="00AC2F57" w:rsidRPr="004071BF" w:rsidRDefault="00AC2F57" w:rsidP="00AC2F57">
      <w:pPr>
        <w:rPr>
          <w:b/>
        </w:rPr>
      </w:pPr>
    </w:p>
    <w:p w14:paraId="7D49FE92" w14:textId="446A078B" w:rsidR="00AC2F57" w:rsidRPr="00C50455" w:rsidRDefault="00AC2F57" w:rsidP="00AC2F57">
      <w:pPr>
        <w:jc w:val="left"/>
      </w:pPr>
      <w:r w:rsidRPr="00C50455">
        <w:rPr>
          <w:rFonts w:hint="eastAsia"/>
        </w:rPr>
        <w:t>联系人：</w:t>
      </w:r>
      <w:r w:rsidR="002C7498">
        <w:rPr>
          <w:rFonts w:hint="eastAsia"/>
        </w:rPr>
        <w:t>荣乐天，</w:t>
      </w:r>
      <w:r>
        <w:rPr>
          <w:rFonts w:hint="eastAsia"/>
        </w:rPr>
        <w:t>高路</w:t>
      </w:r>
      <w:r w:rsidR="00D907AD">
        <w:rPr>
          <w:rFonts w:hint="eastAsia"/>
        </w:rPr>
        <w:t>，</w:t>
      </w:r>
      <w:r w:rsidR="007B5DB3">
        <w:rPr>
          <w:rFonts w:hint="eastAsia"/>
        </w:rPr>
        <w:t>李俨，</w:t>
      </w:r>
      <w:r w:rsidR="00BC002B">
        <w:rPr>
          <w:rFonts w:hint="eastAsia"/>
        </w:rPr>
        <w:t>王婷，</w:t>
      </w:r>
      <w:r w:rsidR="002C7498">
        <w:rPr>
          <w:rFonts w:hint="eastAsia"/>
        </w:rPr>
        <w:t>王丽娜</w:t>
      </w:r>
      <w:r w:rsidR="00750B0F">
        <w:rPr>
          <w:rFonts w:hint="eastAsia"/>
        </w:rPr>
        <w:t>，</w:t>
      </w:r>
      <w:r w:rsidR="004E6D85">
        <w:rPr>
          <w:rFonts w:hint="eastAsia"/>
        </w:rPr>
        <w:t>刘琪，</w:t>
      </w:r>
      <w:r w:rsidR="000F77CC">
        <w:rPr>
          <w:rFonts w:hint="eastAsia"/>
        </w:rPr>
        <w:t>聂昌</w:t>
      </w:r>
      <w:r w:rsidR="004B467A">
        <w:rPr>
          <w:rFonts w:hint="eastAsia"/>
        </w:rPr>
        <w:t>，</w:t>
      </w:r>
    </w:p>
    <w:p w14:paraId="1AB81C14" w14:textId="6BEE8093" w:rsidR="00AC2F57" w:rsidRDefault="00AC2F57" w:rsidP="00AC2F57">
      <w:r w:rsidRPr="00C50455">
        <w:rPr>
          <w:rFonts w:hint="eastAsia"/>
        </w:rPr>
        <w:t>邮箱：</w:t>
      </w:r>
      <w:hyperlink r:id="rId8" w:history="1">
        <w:r w:rsidR="002C7498" w:rsidRPr="00AF3894">
          <w:rPr>
            <w:rStyle w:val="Hyperlink"/>
          </w:rPr>
          <w:t>le-tian.rong@fii-foxconn.com</w:t>
        </w:r>
      </w:hyperlink>
      <w:r w:rsidR="00ED2782">
        <w:rPr>
          <w:rStyle w:val="Hyperlink"/>
        </w:rPr>
        <w:t xml:space="preserve">; </w:t>
      </w:r>
      <w:hyperlink r:id="rId9" w:history="1">
        <w:r w:rsidR="007B5DB3" w:rsidRPr="004E4FFB">
          <w:rPr>
            <w:rStyle w:val="Hyperlink"/>
            <w:rFonts w:hint="eastAsia"/>
          </w:rPr>
          <w:t>lgao@qti.qualcomm.com</w:t>
        </w:r>
      </w:hyperlink>
      <w:r w:rsidR="00ED2782">
        <w:rPr>
          <w:rStyle w:val="Hyperlink"/>
        </w:rPr>
        <w:t xml:space="preserve">; </w:t>
      </w:r>
      <w:hyperlink r:id="rId10" w:history="1">
        <w:r w:rsidR="00B152FC" w:rsidRPr="004D491D">
          <w:rPr>
            <w:rStyle w:val="Hyperlink"/>
            <w:rFonts w:hint="eastAsia"/>
          </w:rPr>
          <w:t>yanl@</w:t>
        </w:r>
        <w:r w:rsidR="00B152FC" w:rsidRPr="004D491D">
          <w:rPr>
            <w:rStyle w:val="Hyperlink"/>
          </w:rPr>
          <w:t>qti.qualcomm.com</w:t>
        </w:r>
      </w:hyperlink>
      <w:r w:rsidR="00B152FC">
        <w:t xml:space="preserve">; </w:t>
      </w:r>
      <w:hyperlink r:id="rId11" w:history="1">
        <w:r w:rsidR="00BC002B" w:rsidRPr="004D491D">
          <w:rPr>
            <w:rStyle w:val="Hyperlink"/>
          </w:rPr>
          <w:t>tiw@qti.qualcomm.com</w:t>
        </w:r>
      </w:hyperlink>
      <w:r w:rsidR="002A05FD">
        <w:rPr>
          <w:rStyle w:val="Hyperlink"/>
          <w:rFonts w:hint="eastAsia"/>
        </w:rPr>
        <w:t>;</w:t>
      </w:r>
      <w:hyperlink r:id="rId12" w:history="1">
        <w:r w:rsidR="002178F0" w:rsidRPr="00580D9D">
          <w:rPr>
            <w:rStyle w:val="Hyperlink"/>
          </w:rPr>
          <w:t>lina.2.wang@nokia-sbell.com</w:t>
        </w:r>
      </w:hyperlink>
      <w:r w:rsidR="002178F0">
        <w:t>;</w:t>
      </w:r>
      <w:hyperlink r:id="rId13" w:history="1">
        <w:r w:rsidR="00ED2782" w:rsidRPr="00ED2782">
          <w:rPr>
            <w:rStyle w:val="Hyperlink"/>
          </w:rPr>
          <w:t>liuqi@caict.ac.cn</w:t>
        </w:r>
      </w:hyperlink>
      <w:r w:rsidR="00ED2782">
        <w:rPr>
          <w:rFonts w:hint="eastAsia"/>
        </w:rPr>
        <w:t>;</w:t>
      </w:r>
      <w:r w:rsidR="00ED2782">
        <w:t xml:space="preserve"> </w:t>
      </w:r>
      <w:hyperlink r:id="rId14" w:history="1">
        <w:r w:rsidR="006A58AC" w:rsidRPr="0089559F">
          <w:rPr>
            <w:rStyle w:val="Hyperlink"/>
          </w:rPr>
          <w:t>niechang@chinatowercom.cn</w:t>
        </w:r>
      </w:hyperlink>
      <w:r w:rsidR="006A58AC">
        <w:rPr>
          <w:rFonts w:hint="eastAsia"/>
        </w:rPr>
        <w:t>；</w:t>
      </w:r>
    </w:p>
    <w:p w14:paraId="7BAA224D" w14:textId="77777777" w:rsidR="001D28A7" w:rsidRDefault="001D28A7" w:rsidP="00B86626">
      <w:pPr>
        <w:ind w:firstLine="360"/>
      </w:pPr>
    </w:p>
    <w:p w14:paraId="22C7DBEF" w14:textId="77777777" w:rsidR="00B043AE" w:rsidRDefault="00B043AE" w:rsidP="00F74E23">
      <w:pPr>
        <w:spacing w:line="360" w:lineRule="auto"/>
        <w:ind w:firstLine="360"/>
        <w:rPr>
          <w:sz w:val="24"/>
        </w:rPr>
      </w:pPr>
    </w:p>
    <w:p w14:paraId="76704D98" w14:textId="3C4AF5E3" w:rsidR="004F2658" w:rsidRDefault="00977962" w:rsidP="00F74E23">
      <w:pPr>
        <w:spacing w:line="360" w:lineRule="auto"/>
        <w:ind w:firstLine="360"/>
        <w:rPr>
          <w:sz w:val="24"/>
        </w:rPr>
      </w:pPr>
      <w:r w:rsidRPr="004C7CF5">
        <w:rPr>
          <w:rFonts w:hint="eastAsia"/>
          <w:sz w:val="24"/>
        </w:rPr>
        <w:t>本文稿</w:t>
      </w:r>
      <w:r w:rsidR="00BF26C6">
        <w:rPr>
          <w:rFonts w:hint="eastAsia"/>
          <w:sz w:val="24"/>
        </w:rPr>
        <w:t>针对可用于</w:t>
      </w:r>
      <w:r w:rsidR="005F27DF">
        <w:rPr>
          <w:rFonts w:hint="eastAsia"/>
          <w:sz w:val="24"/>
        </w:rPr>
        <w:t>电子信息制造业场景下的工业互联网频率需求进行计算，主要基于工业互联网联盟频率组</w:t>
      </w:r>
      <w:r w:rsidR="00AA61AF">
        <w:rPr>
          <w:rFonts w:hint="eastAsia"/>
          <w:sz w:val="24"/>
        </w:rPr>
        <w:t>于</w:t>
      </w:r>
      <w:r w:rsidR="00AA61AF">
        <w:rPr>
          <w:sz w:val="24"/>
        </w:rPr>
        <w:t>2018</w:t>
      </w:r>
      <w:r w:rsidR="00AA61AF">
        <w:rPr>
          <w:rFonts w:hint="eastAsia"/>
          <w:sz w:val="24"/>
        </w:rPr>
        <w:t>年</w:t>
      </w:r>
      <w:r w:rsidR="00AA61AF">
        <w:rPr>
          <w:rFonts w:hint="eastAsia"/>
          <w:sz w:val="24"/>
        </w:rPr>
        <w:t>1</w:t>
      </w:r>
      <w:r w:rsidR="00AA61AF">
        <w:rPr>
          <w:sz w:val="24"/>
        </w:rPr>
        <w:t>2</w:t>
      </w:r>
      <w:r w:rsidR="00AA61AF">
        <w:rPr>
          <w:rFonts w:hint="eastAsia"/>
          <w:sz w:val="24"/>
        </w:rPr>
        <w:t>月</w:t>
      </w:r>
      <w:r w:rsidR="005F27DF">
        <w:rPr>
          <w:rFonts w:hint="eastAsia"/>
          <w:sz w:val="24"/>
        </w:rPr>
        <w:t>通过的</w:t>
      </w:r>
      <w:r w:rsidR="00BF26C6">
        <w:rPr>
          <w:rFonts w:hint="eastAsia"/>
          <w:sz w:val="24"/>
        </w:rPr>
        <w:t>工业互联网工厂内网络频率需求研究的</w:t>
      </w:r>
      <w:r w:rsidR="00FA5444">
        <w:rPr>
          <w:rFonts w:hint="eastAsia"/>
          <w:sz w:val="24"/>
        </w:rPr>
        <w:t>预测</w:t>
      </w:r>
      <w:r w:rsidR="00BF26C6">
        <w:rPr>
          <w:rFonts w:hint="eastAsia"/>
          <w:sz w:val="24"/>
        </w:rPr>
        <w:t>方法</w:t>
      </w:r>
      <w:r w:rsidR="00550280">
        <w:rPr>
          <w:sz w:val="24"/>
        </w:rPr>
        <w:fldChar w:fldCharType="begin"/>
      </w:r>
      <w:r w:rsidR="00550280">
        <w:rPr>
          <w:sz w:val="24"/>
        </w:rPr>
        <w:instrText xml:space="preserve"> </w:instrText>
      </w:r>
      <w:r w:rsidR="00550280">
        <w:rPr>
          <w:rFonts w:hint="eastAsia"/>
          <w:sz w:val="24"/>
        </w:rPr>
        <w:instrText>REF _Ref43723986 \r \h</w:instrText>
      </w:r>
      <w:r w:rsidR="00550280">
        <w:rPr>
          <w:sz w:val="24"/>
        </w:rPr>
        <w:instrText xml:space="preserve"> </w:instrText>
      </w:r>
      <w:r w:rsidR="00550280">
        <w:rPr>
          <w:sz w:val="24"/>
        </w:rPr>
      </w:r>
      <w:r w:rsidR="00550280">
        <w:rPr>
          <w:sz w:val="24"/>
        </w:rPr>
        <w:fldChar w:fldCharType="separate"/>
      </w:r>
      <w:r w:rsidR="00550280">
        <w:rPr>
          <w:sz w:val="24"/>
        </w:rPr>
        <w:t>[1]</w:t>
      </w:r>
      <w:r w:rsidR="00550280">
        <w:rPr>
          <w:sz w:val="24"/>
        </w:rPr>
        <w:fldChar w:fldCharType="end"/>
      </w:r>
      <w:r w:rsidR="00BF26C6">
        <w:rPr>
          <w:rFonts w:hint="eastAsia"/>
          <w:sz w:val="24"/>
        </w:rPr>
        <w:t>，</w:t>
      </w:r>
      <w:r w:rsidR="001D5E5D">
        <w:rPr>
          <w:rFonts w:hint="eastAsia"/>
          <w:sz w:val="24"/>
        </w:rPr>
        <w:t>业务建模和参数</w:t>
      </w:r>
      <w:r w:rsidR="0092163A">
        <w:rPr>
          <w:rFonts w:hint="eastAsia"/>
          <w:sz w:val="24"/>
        </w:rPr>
        <w:t>选取</w:t>
      </w:r>
      <w:r w:rsidR="001D5E5D">
        <w:rPr>
          <w:rFonts w:hint="eastAsia"/>
          <w:sz w:val="24"/>
        </w:rPr>
        <w:t>参考工业互联网联盟、</w:t>
      </w:r>
      <w:r w:rsidR="001D5E5D">
        <w:rPr>
          <w:rFonts w:hint="eastAsia"/>
          <w:sz w:val="24"/>
        </w:rPr>
        <w:t>I</w:t>
      </w:r>
      <w:r w:rsidR="001D5E5D">
        <w:rPr>
          <w:sz w:val="24"/>
        </w:rPr>
        <w:t>MT2020</w:t>
      </w:r>
      <w:r w:rsidR="00070C63">
        <w:rPr>
          <w:sz w:val="24"/>
        </w:rPr>
        <w:t>(5G)</w:t>
      </w:r>
      <w:r w:rsidR="0046602F">
        <w:rPr>
          <w:rFonts w:hint="eastAsia"/>
          <w:sz w:val="24"/>
        </w:rPr>
        <w:t>推进</w:t>
      </w:r>
      <w:r w:rsidR="003F0B8B">
        <w:rPr>
          <w:rFonts w:hint="eastAsia"/>
          <w:sz w:val="24"/>
        </w:rPr>
        <w:t>组</w:t>
      </w:r>
      <w:r w:rsidR="001D5E5D">
        <w:rPr>
          <w:rFonts w:hint="eastAsia"/>
          <w:sz w:val="24"/>
        </w:rPr>
        <w:t>以及</w:t>
      </w:r>
      <w:r w:rsidR="001D5E5D">
        <w:rPr>
          <w:rFonts w:hint="eastAsia"/>
          <w:sz w:val="24"/>
        </w:rPr>
        <w:t>5</w:t>
      </w:r>
      <w:r w:rsidR="001D5E5D">
        <w:rPr>
          <w:sz w:val="24"/>
        </w:rPr>
        <w:t>G</w:t>
      </w:r>
      <w:r w:rsidR="00953D75">
        <w:rPr>
          <w:rFonts w:hint="eastAsia"/>
          <w:sz w:val="24"/>
        </w:rPr>
        <w:t>产业</w:t>
      </w:r>
      <w:r w:rsidR="001D5E5D">
        <w:rPr>
          <w:rFonts w:hint="eastAsia"/>
          <w:sz w:val="24"/>
        </w:rPr>
        <w:t>方阵</w:t>
      </w:r>
      <w:r w:rsidR="003266DE">
        <w:rPr>
          <w:rFonts w:hint="eastAsia"/>
          <w:sz w:val="24"/>
        </w:rPr>
        <w:t>（</w:t>
      </w:r>
      <w:r w:rsidR="003266DE">
        <w:rPr>
          <w:rFonts w:hint="eastAsia"/>
          <w:sz w:val="24"/>
        </w:rPr>
        <w:t>5</w:t>
      </w:r>
      <w:r w:rsidR="003266DE">
        <w:rPr>
          <w:sz w:val="24"/>
        </w:rPr>
        <w:t>G AIA</w:t>
      </w:r>
      <w:r w:rsidR="003266DE">
        <w:rPr>
          <w:rFonts w:hint="eastAsia"/>
          <w:sz w:val="24"/>
        </w:rPr>
        <w:t>）</w:t>
      </w:r>
      <w:r w:rsidR="001D5E5D">
        <w:rPr>
          <w:rFonts w:hint="eastAsia"/>
          <w:sz w:val="24"/>
        </w:rPr>
        <w:t>于</w:t>
      </w:r>
      <w:r w:rsidR="001D5E5D">
        <w:rPr>
          <w:rFonts w:hint="eastAsia"/>
          <w:sz w:val="24"/>
        </w:rPr>
        <w:t>2</w:t>
      </w:r>
      <w:r w:rsidR="001D5E5D">
        <w:rPr>
          <w:sz w:val="24"/>
        </w:rPr>
        <w:t>019</w:t>
      </w:r>
      <w:r w:rsidR="001D5E5D">
        <w:rPr>
          <w:rFonts w:hint="eastAsia"/>
          <w:sz w:val="24"/>
        </w:rPr>
        <w:t>年</w:t>
      </w:r>
      <w:r w:rsidR="001D5E5D">
        <w:rPr>
          <w:rFonts w:hint="eastAsia"/>
          <w:sz w:val="24"/>
        </w:rPr>
        <w:t>1</w:t>
      </w:r>
      <w:r w:rsidR="00A82E68">
        <w:rPr>
          <w:sz w:val="24"/>
        </w:rPr>
        <w:t>1</w:t>
      </w:r>
      <w:r w:rsidR="001D5E5D">
        <w:rPr>
          <w:rFonts w:hint="eastAsia"/>
          <w:sz w:val="24"/>
        </w:rPr>
        <w:t>月联合发布的《</w:t>
      </w:r>
      <w:r w:rsidR="001D5E5D" w:rsidRPr="001D5E5D">
        <w:rPr>
          <w:rFonts w:hint="eastAsia"/>
          <w:sz w:val="24"/>
        </w:rPr>
        <w:t>电子信息制造业</w:t>
      </w:r>
      <w:r w:rsidR="001D5E5D" w:rsidRPr="001D5E5D">
        <w:rPr>
          <w:rFonts w:hint="eastAsia"/>
          <w:sz w:val="24"/>
        </w:rPr>
        <w:t>5G</w:t>
      </w:r>
      <w:r w:rsidR="001D5E5D" w:rsidRPr="001D5E5D">
        <w:rPr>
          <w:rFonts w:hint="eastAsia"/>
          <w:sz w:val="24"/>
        </w:rPr>
        <w:t>应用需求白皮书</w:t>
      </w:r>
      <w:r w:rsidR="001D5E5D">
        <w:rPr>
          <w:rFonts w:hint="eastAsia"/>
          <w:sz w:val="24"/>
        </w:rPr>
        <w:t>》</w:t>
      </w:r>
      <w:r w:rsidR="003B5276">
        <w:rPr>
          <w:sz w:val="24"/>
        </w:rPr>
        <w:fldChar w:fldCharType="begin"/>
      </w:r>
      <w:r w:rsidR="003B5276">
        <w:rPr>
          <w:sz w:val="24"/>
        </w:rPr>
        <w:instrText xml:space="preserve"> </w:instrText>
      </w:r>
      <w:r w:rsidR="003B5276">
        <w:rPr>
          <w:rFonts w:hint="eastAsia"/>
          <w:sz w:val="24"/>
        </w:rPr>
        <w:instrText>REF _Ref43724639 \r \h</w:instrText>
      </w:r>
      <w:r w:rsidR="003B5276">
        <w:rPr>
          <w:sz w:val="24"/>
        </w:rPr>
        <w:instrText xml:space="preserve"> </w:instrText>
      </w:r>
      <w:r w:rsidR="003B5276">
        <w:rPr>
          <w:sz w:val="24"/>
        </w:rPr>
      </w:r>
      <w:r w:rsidR="003B5276">
        <w:rPr>
          <w:sz w:val="24"/>
        </w:rPr>
        <w:fldChar w:fldCharType="separate"/>
      </w:r>
      <w:r w:rsidR="003B5276">
        <w:rPr>
          <w:sz w:val="24"/>
        </w:rPr>
        <w:t>[2]</w:t>
      </w:r>
      <w:r w:rsidR="003B5276">
        <w:rPr>
          <w:sz w:val="24"/>
        </w:rPr>
        <w:fldChar w:fldCharType="end"/>
      </w:r>
      <w:r w:rsidR="001D5E5D" w:rsidRPr="001D5E5D">
        <w:rPr>
          <w:rFonts w:hint="eastAsia"/>
          <w:sz w:val="24"/>
        </w:rPr>
        <w:t>，</w:t>
      </w:r>
      <w:r w:rsidR="003B5276" w:rsidRPr="003B5276">
        <w:rPr>
          <w:rFonts w:hint="eastAsia"/>
          <w:sz w:val="24"/>
        </w:rPr>
        <w:t>并且根据</w:t>
      </w:r>
      <w:r w:rsidR="003B5276" w:rsidRPr="003B5276">
        <w:rPr>
          <w:rFonts w:hint="eastAsia"/>
          <w:sz w:val="24"/>
        </w:rPr>
        <w:t>5G</w:t>
      </w:r>
      <w:r w:rsidR="003B5276" w:rsidRPr="003B5276">
        <w:rPr>
          <w:rFonts w:hint="eastAsia"/>
          <w:sz w:val="24"/>
        </w:rPr>
        <w:t>系统无线参数</w:t>
      </w:r>
      <w:r w:rsidR="00161E5E">
        <w:rPr>
          <w:rFonts w:hint="eastAsia"/>
          <w:sz w:val="24"/>
        </w:rPr>
        <w:t>评估假设</w:t>
      </w:r>
      <w:r w:rsidR="003B5276" w:rsidRPr="003B5276">
        <w:rPr>
          <w:rFonts w:hint="eastAsia"/>
          <w:sz w:val="24"/>
        </w:rPr>
        <w:t>，针对</w:t>
      </w:r>
      <w:r w:rsidR="003A7B8B">
        <w:rPr>
          <w:rFonts w:hint="eastAsia"/>
          <w:sz w:val="24"/>
        </w:rPr>
        <w:t>电子信息制造业</w:t>
      </w:r>
      <w:r w:rsidR="00BA14CF">
        <w:rPr>
          <w:rFonts w:hint="eastAsia"/>
          <w:sz w:val="24"/>
        </w:rPr>
        <w:t>的</w:t>
      </w:r>
      <w:r w:rsidR="00520575">
        <w:rPr>
          <w:rFonts w:hint="eastAsia"/>
          <w:sz w:val="24"/>
        </w:rPr>
        <w:t>近期</w:t>
      </w:r>
      <w:r w:rsidR="003B5276" w:rsidRPr="003B5276">
        <w:rPr>
          <w:rFonts w:hint="eastAsia"/>
          <w:sz w:val="24"/>
        </w:rPr>
        <w:t>业务</w:t>
      </w:r>
      <w:r w:rsidR="004276FB">
        <w:rPr>
          <w:rFonts w:hint="eastAsia"/>
          <w:sz w:val="24"/>
        </w:rPr>
        <w:t>部署</w:t>
      </w:r>
      <w:r w:rsidR="00714BDF">
        <w:rPr>
          <w:rFonts w:hint="eastAsia"/>
          <w:sz w:val="24"/>
        </w:rPr>
        <w:t>和</w:t>
      </w:r>
      <w:r w:rsidR="003A7B8B">
        <w:rPr>
          <w:rFonts w:hint="eastAsia"/>
          <w:sz w:val="24"/>
        </w:rPr>
        <w:t>中</w:t>
      </w:r>
      <w:r w:rsidR="00714BDF">
        <w:rPr>
          <w:rFonts w:hint="eastAsia"/>
          <w:sz w:val="24"/>
        </w:rPr>
        <w:t>远期</w:t>
      </w:r>
      <w:r w:rsidR="00EA4801">
        <w:rPr>
          <w:rFonts w:hint="eastAsia"/>
          <w:sz w:val="24"/>
        </w:rPr>
        <w:t>更</w:t>
      </w:r>
      <w:r w:rsidR="00714BDF" w:rsidRPr="003B5276">
        <w:rPr>
          <w:rFonts w:hint="eastAsia"/>
          <w:sz w:val="24"/>
        </w:rPr>
        <w:t>高</w:t>
      </w:r>
      <w:r w:rsidR="00714BDF">
        <w:rPr>
          <w:rFonts w:hint="eastAsia"/>
          <w:sz w:val="24"/>
        </w:rPr>
        <w:t>速率业务部署</w:t>
      </w:r>
      <w:r w:rsidR="00BF373B">
        <w:rPr>
          <w:rFonts w:hint="eastAsia"/>
          <w:sz w:val="24"/>
        </w:rPr>
        <w:t>的情况，</w:t>
      </w:r>
      <w:r w:rsidR="003B5276" w:rsidRPr="003B5276">
        <w:rPr>
          <w:rFonts w:hint="eastAsia"/>
          <w:sz w:val="24"/>
        </w:rPr>
        <w:t>提出了</w:t>
      </w:r>
      <w:r w:rsidR="00BF373B">
        <w:rPr>
          <w:rFonts w:hint="eastAsia"/>
          <w:sz w:val="24"/>
        </w:rPr>
        <w:t>电子信息</w:t>
      </w:r>
      <w:r w:rsidR="003B5276" w:rsidRPr="003B5276">
        <w:rPr>
          <w:rFonts w:hint="eastAsia"/>
          <w:sz w:val="24"/>
        </w:rPr>
        <w:t>制造</w:t>
      </w:r>
      <w:r w:rsidR="00BF373B">
        <w:rPr>
          <w:rFonts w:hint="eastAsia"/>
          <w:sz w:val="24"/>
        </w:rPr>
        <w:t>业</w:t>
      </w:r>
      <w:r w:rsidR="003B5276" w:rsidRPr="003B5276">
        <w:rPr>
          <w:rFonts w:hint="eastAsia"/>
          <w:sz w:val="24"/>
        </w:rPr>
        <w:t>场景的</w:t>
      </w:r>
      <w:r w:rsidR="007927E9">
        <w:rPr>
          <w:rFonts w:hint="eastAsia"/>
          <w:sz w:val="24"/>
        </w:rPr>
        <w:t>工业互联网</w:t>
      </w:r>
      <w:r w:rsidR="003B5276" w:rsidRPr="003B5276">
        <w:rPr>
          <w:rFonts w:hint="eastAsia"/>
          <w:sz w:val="24"/>
        </w:rPr>
        <w:t>频谱计算结果和</w:t>
      </w:r>
      <w:r w:rsidR="00DE7C56">
        <w:rPr>
          <w:rFonts w:hint="eastAsia"/>
          <w:sz w:val="24"/>
        </w:rPr>
        <w:t>分析</w:t>
      </w:r>
      <w:r w:rsidR="003B5276" w:rsidRPr="003B5276">
        <w:rPr>
          <w:rFonts w:hint="eastAsia"/>
          <w:sz w:val="24"/>
        </w:rPr>
        <w:t>。</w:t>
      </w:r>
    </w:p>
    <w:p w14:paraId="20522CD3" w14:textId="2B856957" w:rsidR="00146D3E" w:rsidRDefault="003B5276" w:rsidP="00F74E23">
      <w:pPr>
        <w:spacing w:line="360" w:lineRule="auto"/>
        <w:ind w:firstLine="360"/>
        <w:rPr>
          <w:sz w:val="24"/>
        </w:rPr>
      </w:pPr>
      <w:r w:rsidRPr="003B5276">
        <w:rPr>
          <w:rFonts w:hint="eastAsia"/>
          <w:sz w:val="24"/>
        </w:rPr>
        <w:t>建议将附件采纳到工业互联网联盟</w:t>
      </w:r>
      <w:r w:rsidR="00BA22B7">
        <w:rPr>
          <w:rFonts w:hint="eastAsia"/>
          <w:sz w:val="24"/>
        </w:rPr>
        <w:t>白皮书</w:t>
      </w:r>
      <w:r w:rsidRPr="003B5276">
        <w:rPr>
          <w:rFonts w:hint="eastAsia"/>
          <w:sz w:val="24"/>
        </w:rPr>
        <w:t>《工业互联网频谱需求和管理模式研究》第六章中。</w:t>
      </w:r>
    </w:p>
    <w:p w14:paraId="56D77171" w14:textId="2227E0FB" w:rsidR="003B5276" w:rsidRDefault="003B5276">
      <w:pPr>
        <w:widowControl/>
        <w:jc w:val="left"/>
        <w:rPr>
          <w:sz w:val="24"/>
        </w:rPr>
      </w:pPr>
      <w:r>
        <w:rPr>
          <w:sz w:val="24"/>
        </w:rPr>
        <w:br w:type="page"/>
      </w:r>
    </w:p>
    <w:p w14:paraId="6EEECA5B" w14:textId="13F00FB2" w:rsidR="003B5276" w:rsidRDefault="00980AAD" w:rsidP="000F7151">
      <w:pPr>
        <w:pStyle w:val="Heading1"/>
      </w:pPr>
      <w:r w:rsidRPr="000F7151">
        <w:rPr>
          <w:rFonts w:hint="eastAsia"/>
        </w:rPr>
        <w:lastRenderedPageBreak/>
        <w:t>附件</w:t>
      </w:r>
    </w:p>
    <w:p w14:paraId="667F031B" w14:textId="2897E624" w:rsidR="00770265" w:rsidRDefault="00770265" w:rsidP="00770265">
      <w:pPr>
        <w:pStyle w:val="Heading1"/>
        <w:numPr>
          <w:ilvl w:val="0"/>
          <w:numId w:val="26"/>
        </w:numPr>
      </w:pPr>
      <w:r w:rsidRPr="00770265">
        <w:rPr>
          <w:rFonts w:hint="eastAsia"/>
        </w:rPr>
        <w:t>典型</w:t>
      </w:r>
      <w:r w:rsidRPr="00770265">
        <w:t>场景下的工业互联网</w:t>
      </w:r>
      <w:r w:rsidRPr="00770265">
        <w:rPr>
          <w:rFonts w:hint="eastAsia"/>
        </w:rPr>
        <w:t>频率需求计算</w:t>
      </w:r>
    </w:p>
    <w:p w14:paraId="6122A49E"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196EE505"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236B7DAD"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21DA4377"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3364677F"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7FB75669" w14:textId="77777777" w:rsidR="00781F2F" w:rsidRPr="00781F2F" w:rsidRDefault="00781F2F" w:rsidP="00781F2F">
      <w:pPr>
        <w:pStyle w:val="ListParagraph"/>
        <w:keepNext/>
        <w:keepLines/>
        <w:numPr>
          <w:ilvl w:val="0"/>
          <w:numId w:val="27"/>
        </w:numPr>
        <w:spacing w:before="260" w:after="260" w:line="416" w:lineRule="auto"/>
        <w:ind w:firstLineChars="0"/>
        <w:outlineLvl w:val="1"/>
        <w:rPr>
          <w:rFonts w:asciiTheme="majorHAnsi" w:eastAsiaTheme="majorEastAsia" w:hAnsiTheme="majorHAnsi" w:cstheme="majorBidi"/>
          <w:b/>
          <w:bCs/>
          <w:vanish/>
          <w:sz w:val="32"/>
          <w:szCs w:val="32"/>
        </w:rPr>
      </w:pPr>
    </w:p>
    <w:p w14:paraId="49C917D3" w14:textId="2DE3300E" w:rsidR="00781F2F" w:rsidRPr="00770265" w:rsidRDefault="00781F2F" w:rsidP="00781F2F">
      <w:pPr>
        <w:pStyle w:val="Heading2"/>
        <w:numPr>
          <w:ilvl w:val="1"/>
          <w:numId w:val="27"/>
        </w:numPr>
        <w:ind w:left="432"/>
      </w:pPr>
      <w:r w:rsidRPr="00770265">
        <w:rPr>
          <w:rFonts w:hint="eastAsia"/>
        </w:rPr>
        <w:t>汽车制造场景下的工业互联网频谱需求计算</w:t>
      </w:r>
    </w:p>
    <w:p w14:paraId="6664C473" w14:textId="312D104E" w:rsidR="00657EB2" w:rsidRPr="00657EB2" w:rsidRDefault="00781F2F" w:rsidP="00657EB2">
      <w:r>
        <w:t>……</w:t>
      </w:r>
    </w:p>
    <w:p w14:paraId="31A71D9E" w14:textId="5D075A7F" w:rsidR="00770265" w:rsidRPr="00770265" w:rsidRDefault="00316595" w:rsidP="007E1295">
      <w:pPr>
        <w:pStyle w:val="Heading2"/>
        <w:numPr>
          <w:ilvl w:val="1"/>
          <w:numId w:val="27"/>
        </w:numPr>
        <w:ind w:left="432"/>
      </w:pPr>
      <w:r>
        <w:rPr>
          <w:rFonts w:hint="eastAsia"/>
        </w:rPr>
        <w:t>电子信息</w:t>
      </w:r>
      <w:r w:rsidR="00770265" w:rsidRPr="00770265">
        <w:rPr>
          <w:rFonts w:hint="eastAsia"/>
        </w:rPr>
        <w:t>制造场景下的工业互联网频谱需求计算</w:t>
      </w:r>
    </w:p>
    <w:p w14:paraId="668C504A" w14:textId="45F5E58D" w:rsidR="005A6F19" w:rsidRDefault="00DA26B9" w:rsidP="00AD2F20">
      <w:pPr>
        <w:spacing w:before="120" w:after="120" w:line="360" w:lineRule="auto"/>
        <w:ind w:firstLineChars="200" w:firstLine="480"/>
        <w:rPr>
          <w:sz w:val="24"/>
        </w:rPr>
      </w:pPr>
      <w:r w:rsidRPr="00DA26B9">
        <w:rPr>
          <w:rFonts w:hint="eastAsia"/>
          <w:sz w:val="24"/>
        </w:rPr>
        <w:t>在电子信息制造业，工业通信是整个企业的神经系统，自动化、智能化的生产更离不开高效、可靠的通信网络。然而，在无线通信高度发达的今天，制造领域依然普遍采用传统的有线通信，因为传统的无线技术，无法满足工业场景严苛的要求。</w:t>
      </w:r>
      <w:r w:rsidRPr="00DA26B9">
        <w:rPr>
          <w:rFonts w:hint="eastAsia"/>
          <w:sz w:val="24"/>
        </w:rPr>
        <w:t>5G</w:t>
      </w:r>
      <w:r w:rsidRPr="00DA26B9">
        <w:rPr>
          <w:rFonts w:hint="eastAsia"/>
          <w:sz w:val="24"/>
        </w:rPr>
        <w:t>通信技术克服了传统无线技术的局限性，时延、可靠性等性能取得突破进展，为加快现代制造业的发展提供了可能</w:t>
      </w:r>
      <w:r w:rsidR="00AD2F20">
        <w:rPr>
          <w:rFonts w:hint="eastAsia"/>
          <w:sz w:val="24"/>
        </w:rPr>
        <w:t>。</w:t>
      </w:r>
      <w:r w:rsidR="00AD2F20" w:rsidRPr="002C579B">
        <w:rPr>
          <w:rFonts w:hint="eastAsia"/>
          <w:sz w:val="24"/>
        </w:rPr>
        <w:t>随着工业</w:t>
      </w:r>
      <w:r w:rsidR="00AD2F20" w:rsidRPr="002C579B">
        <w:rPr>
          <w:rFonts w:hint="eastAsia"/>
          <w:sz w:val="24"/>
        </w:rPr>
        <w:t>4.0</w:t>
      </w:r>
      <w:r w:rsidR="00AD2F20" w:rsidRPr="002C579B">
        <w:rPr>
          <w:rFonts w:hint="eastAsia"/>
          <w:sz w:val="24"/>
        </w:rPr>
        <w:t>的到来，柔性化、智能化生产的需求日益强烈，同时</w:t>
      </w:r>
      <w:r w:rsidR="00AD2F20" w:rsidRPr="002C579B">
        <w:rPr>
          <w:rFonts w:hint="eastAsia"/>
          <w:sz w:val="24"/>
        </w:rPr>
        <w:t>5G</w:t>
      </w:r>
      <w:r w:rsidR="00AD2F20" w:rsidRPr="002C579B">
        <w:rPr>
          <w:rFonts w:hint="eastAsia"/>
          <w:sz w:val="24"/>
        </w:rPr>
        <w:t>通信技术在可靠性和时延上的突破，为无线应用到制造领域提供了可能。在未来工厂中，由无线通信提供的灵活、移动、通用的连接，必将对制造业生命周期中的生产、运输和服务带来革命性的发展。</w:t>
      </w:r>
      <w:r w:rsidR="00F579F8">
        <w:rPr>
          <w:sz w:val="24"/>
        </w:rPr>
        <w:fldChar w:fldCharType="begin"/>
      </w:r>
      <w:r w:rsidR="00F579F8">
        <w:rPr>
          <w:sz w:val="24"/>
        </w:rPr>
        <w:instrText xml:space="preserve"> </w:instrText>
      </w:r>
      <w:r w:rsidR="00F579F8">
        <w:rPr>
          <w:rFonts w:hint="eastAsia"/>
          <w:sz w:val="24"/>
        </w:rPr>
        <w:instrText>REF _Ref43724639 \r \h</w:instrText>
      </w:r>
      <w:r w:rsidR="00F579F8">
        <w:rPr>
          <w:sz w:val="24"/>
        </w:rPr>
        <w:instrText xml:space="preserve">  \* MERGEFORMAT </w:instrText>
      </w:r>
      <w:r w:rsidR="00F579F8">
        <w:rPr>
          <w:sz w:val="24"/>
        </w:rPr>
      </w:r>
      <w:r w:rsidR="00F579F8">
        <w:rPr>
          <w:sz w:val="24"/>
        </w:rPr>
        <w:fldChar w:fldCharType="separate"/>
      </w:r>
      <w:r w:rsidR="00F579F8">
        <w:rPr>
          <w:sz w:val="24"/>
        </w:rPr>
        <w:t>[2]</w:t>
      </w:r>
      <w:r w:rsidR="00F579F8">
        <w:rPr>
          <w:sz w:val="24"/>
        </w:rPr>
        <w:fldChar w:fldCharType="end"/>
      </w:r>
      <w:r w:rsidRPr="00DA26B9">
        <w:rPr>
          <w:rFonts w:hint="eastAsia"/>
          <w:sz w:val="24"/>
        </w:rPr>
        <w:t>。</w:t>
      </w:r>
    </w:p>
    <w:p w14:paraId="0CCD01F7" w14:textId="62BA872F" w:rsidR="009D1E91" w:rsidRDefault="006760E7" w:rsidP="009C63B7">
      <w:pPr>
        <w:spacing w:line="360" w:lineRule="auto"/>
        <w:ind w:firstLine="420"/>
        <w:rPr>
          <w:sz w:val="24"/>
        </w:rPr>
      </w:pPr>
      <w:r>
        <w:rPr>
          <w:rFonts w:hint="eastAsia"/>
          <w:sz w:val="24"/>
        </w:rPr>
        <w:t>针对</w:t>
      </w:r>
      <w:r>
        <w:rPr>
          <w:rFonts w:hint="eastAsia"/>
          <w:sz w:val="24"/>
        </w:rPr>
        <w:t>5</w:t>
      </w:r>
      <w:r>
        <w:rPr>
          <w:sz w:val="24"/>
        </w:rPr>
        <w:t>G</w:t>
      </w:r>
      <w:r>
        <w:rPr>
          <w:rFonts w:hint="eastAsia"/>
          <w:sz w:val="24"/>
        </w:rPr>
        <w:t>应用到电子制造场景的</w:t>
      </w:r>
      <w:r w:rsidR="00DA3141">
        <w:rPr>
          <w:rFonts w:hint="eastAsia"/>
          <w:sz w:val="24"/>
        </w:rPr>
        <w:t>不同</w:t>
      </w:r>
      <w:r w:rsidR="00283962">
        <w:rPr>
          <w:rFonts w:hint="eastAsia"/>
          <w:sz w:val="24"/>
        </w:rPr>
        <w:t>发展</w:t>
      </w:r>
      <w:r w:rsidR="00DA3141">
        <w:rPr>
          <w:rFonts w:hint="eastAsia"/>
          <w:sz w:val="24"/>
        </w:rPr>
        <w:t>时期</w:t>
      </w:r>
      <w:r w:rsidR="001805E3">
        <w:rPr>
          <w:rFonts w:hint="eastAsia"/>
          <w:sz w:val="24"/>
        </w:rPr>
        <w:t>的</w:t>
      </w:r>
      <w:r w:rsidR="009D1E91" w:rsidRPr="006760E7">
        <w:rPr>
          <w:rFonts w:hint="eastAsia"/>
          <w:sz w:val="24"/>
        </w:rPr>
        <w:t>业务部署需求</w:t>
      </w:r>
      <w:r w:rsidR="009D1E91" w:rsidRPr="009D1E91">
        <w:rPr>
          <w:rFonts w:hint="eastAsia"/>
          <w:sz w:val="24"/>
        </w:rPr>
        <w:t>，</w:t>
      </w:r>
      <w:r w:rsidR="00527232">
        <w:rPr>
          <w:rFonts w:hint="eastAsia"/>
          <w:sz w:val="24"/>
        </w:rPr>
        <w:t>通过</w:t>
      </w:r>
      <w:r w:rsidR="001A5DFA">
        <w:rPr>
          <w:rFonts w:hint="eastAsia"/>
          <w:sz w:val="24"/>
        </w:rPr>
        <w:t>研究</w:t>
      </w:r>
      <w:r w:rsidR="00A675E8">
        <w:rPr>
          <w:rFonts w:hint="eastAsia"/>
          <w:sz w:val="24"/>
        </w:rPr>
        <w:t>一个</w:t>
      </w:r>
      <w:r w:rsidR="00A971AE">
        <w:rPr>
          <w:rFonts w:hint="eastAsia"/>
          <w:sz w:val="24"/>
        </w:rPr>
        <w:t>常规</w:t>
      </w:r>
      <w:r w:rsidR="000231F4">
        <w:rPr>
          <w:rFonts w:hint="eastAsia"/>
          <w:sz w:val="24"/>
        </w:rPr>
        <w:t>电子信息制造</w:t>
      </w:r>
      <w:r w:rsidR="002A3F8C">
        <w:rPr>
          <w:rFonts w:hint="eastAsia"/>
          <w:sz w:val="24"/>
        </w:rPr>
        <w:t>工厂</w:t>
      </w:r>
      <w:r w:rsidR="009D1E91" w:rsidRPr="009D1E91">
        <w:rPr>
          <w:rFonts w:hint="eastAsia"/>
          <w:sz w:val="24"/>
        </w:rPr>
        <w:t>面积内的</w:t>
      </w:r>
      <w:r w:rsidR="005F5BF9">
        <w:rPr>
          <w:rFonts w:hint="eastAsia"/>
          <w:sz w:val="24"/>
        </w:rPr>
        <w:t>典型</w:t>
      </w:r>
      <w:r w:rsidR="009D1E91" w:rsidRPr="009D1E91">
        <w:rPr>
          <w:rFonts w:hint="eastAsia"/>
          <w:sz w:val="24"/>
        </w:rPr>
        <w:t>业务量情况，结合</w:t>
      </w:r>
      <w:r w:rsidR="009D1E91" w:rsidRPr="009D1E91">
        <w:rPr>
          <w:rFonts w:hint="eastAsia"/>
          <w:sz w:val="24"/>
        </w:rPr>
        <w:t>5G</w:t>
      </w:r>
      <w:r w:rsidR="009D1E91" w:rsidRPr="009D1E91">
        <w:rPr>
          <w:rFonts w:hint="eastAsia"/>
          <w:sz w:val="24"/>
        </w:rPr>
        <w:t>无线</w:t>
      </w:r>
      <w:r w:rsidR="00ED53C5">
        <w:rPr>
          <w:rFonts w:hint="eastAsia"/>
          <w:sz w:val="24"/>
        </w:rPr>
        <w:t>系统性能</w:t>
      </w:r>
      <w:r w:rsidR="009D1E91" w:rsidRPr="009D1E91">
        <w:rPr>
          <w:rFonts w:hint="eastAsia"/>
          <w:sz w:val="24"/>
        </w:rPr>
        <w:t>参数和无线基站部署的假设，对频率需求总量进行评估。</w:t>
      </w:r>
    </w:p>
    <w:p w14:paraId="036CF1B1"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37709C50"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2F288544"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09DB36B9"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5871DAE1"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0E22A5D0" w14:textId="77777777" w:rsidR="00A93106" w:rsidRPr="00A93106" w:rsidRDefault="00A93106" w:rsidP="00A93106">
      <w:pPr>
        <w:pStyle w:val="ListParagraph"/>
        <w:keepNext/>
        <w:keepLines/>
        <w:numPr>
          <w:ilvl w:val="0"/>
          <w:numId w:val="28"/>
        </w:numPr>
        <w:spacing w:before="260" w:after="260" w:line="416" w:lineRule="auto"/>
        <w:ind w:firstLineChars="0"/>
        <w:outlineLvl w:val="2"/>
        <w:rPr>
          <w:b/>
          <w:bCs/>
          <w:vanish/>
          <w:sz w:val="32"/>
          <w:szCs w:val="32"/>
        </w:rPr>
      </w:pPr>
    </w:p>
    <w:p w14:paraId="488C79BB" w14:textId="77777777" w:rsidR="00A93106" w:rsidRPr="00A93106" w:rsidRDefault="00A93106" w:rsidP="00A93106">
      <w:pPr>
        <w:pStyle w:val="ListParagraph"/>
        <w:keepNext/>
        <w:keepLines/>
        <w:numPr>
          <w:ilvl w:val="1"/>
          <w:numId w:val="28"/>
        </w:numPr>
        <w:spacing w:before="260" w:after="260" w:line="416" w:lineRule="auto"/>
        <w:ind w:firstLineChars="0"/>
        <w:outlineLvl w:val="2"/>
        <w:rPr>
          <w:b/>
          <w:bCs/>
          <w:vanish/>
          <w:sz w:val="32"/>
          <w:szCs w:val="32"/>
        </w:rPr>
      </w:pPr>
    </w:p>
    <w:p w14:paraId="7D69F9D7" w14:textId="77777777" w:rsidR="00A93106" w:rsidRPr="00A93106" w:rsidRDefault="00A93106" w:rsidP="00A93106">
      <w:pPr>
        <w:pStyle w:val="ListParagraph"/>
        <w:keepNext/>
        <w:keepLines/>
        <w:numPr>
          <w:ilvl w:val="1"/>
          <w:numId w:val="28"/>
        </w:numPr>
        <w:spacing w:before="260" w:after="260" w:line="416" w:lineRule="auto"/>
        <w:ind w:firstLineChars="0"/>
        <w:outlineLvl w:val="2"/>
        <w:rPr>
          <w:b/>
          <w:bCs/>
          <w:vanish/>
          <w:sz w:val="32"/>
          <w:szCs w:val="32"/>
        </w:rPr>
      </w:pPr>
    </w:p>
    <w:p w14:paraId="453815DD" w14:textId="2037B86C" w:rsidR="00F1458E" w:rsidRDefault="0055790A" w:rsidP="00A93106">
      <w:pPr>
        <w:pStyle w:val="Heading3"/>
        <w:numPr>
          <w:ilvl w:val="2"/>
          <w:numId w:val="28"/>
        </w:numPr>
        <w:ind w:left="900" w:hanging="900"/>
      </w:pPr>
      <w:r>
        <w:rPr>
          <w:rFonts w:hint="eastAsia"/>
        </w:rPr>
        <w:t>电子信息</w:t>
      </w:r>
      <w:r w:rsidRPr="00770265">
        <w:rPr>
          <w:rFonts w:hint="eastAsia"/>
        </w:rPr>
        <w:t>制造</w:t>
      </w:r>
      <w:r w:rsidR="00F1458E" w:rsidRPr="008B1C55">
        <w:t>场景</w:t>
      </w:r>
      <w:r w:rsidR="00F1458E">
        <w:rPr>
          <w:rFonts w:hint="eastAsia"/>
        </w:rPr>
        <w:t>的无线参数假设</w:t>
      </w:r>
    </w:p>
    <w:p w14:paraId="2A919A7F" w14:textId="3AD29BFE" w:rsidR="001F32C8" w:rsidRDefault="001F32C8" w:rsidP="00FE16BE">
      <w:pPr>
        <w:spacing w:line="360" w:lineRule="auto"/>
        <w:ind w:firstLine="420"/>
        <w:rPr>
          <w:sz w:val="24"/>
        </w:rPr>
      </w:pPr>
      <w:r>
        <w:rPr>
          <w:rFonts w:hint="eastAsia"/>
          <w:sz w:val="24"/>
        </w:rPr>
        <w:t>假定工厂</w:t>
      </w:r>
      <w:r w:rsidR="00241EC7">
        <w:rPr>
          <w:rFonts w:hint="eastAsia"/>
          <w:sz w:val="24"/>
        </w:rPr>
        <w:t>厂房</w:t>
      </w:r>
      <w:r>
        <w:rPr>
          <w:rFonts w:hint="eastAsia"/>
          <w:sz w:val="24"/>
        </w:rPr>
        <w:t>面积为</w:t>
      </w:r>
      <w:r>
        <w:rPr>
          <w:rFonts w:hint="eastAsia"/>
          <w:sz w:val="24"/>
        </w:rPr>
        <w:t>8</w:t>
      </w:r>
      <w:r>
        <w:rPr>
          <w:sz w:val="24"/>
        </w:rPr>
        <w:t>000</w:t>
      </w:r>
      <w:r>
        <w:rPr>
          <w:rFonts w:hint="eastAsia"/>
          <w:sz w:val="24"/>
        </w:rPr>
        <w:t>平米</w:t>
      </w:r>
      <w:r w:rsidR="00241EC7">
        <w:rPr>
          <w:rFonts w:hint="eastAsia"/>
          <w:sz w:val="24"/>
        </w:rPr>
        <w:t>，为长</w:t>
      </w:r>
      <w:r w:rsidR="00241EC7">
        <w:rPr>
          <w:rFonts w:hint="eastAsia"/>
          <w:sz w:val="24"/>
        </w:rPr>
        <w:t>2</w:t>
      </w:r>
      <w:r w:rsidR="00241EC7">
        <w:rPr>
          <w:sz w:val="24"/>
        </w:rPr>
        <w:t>00</w:t>
      </w:r>
      <w:r w:rsidR="00241EC7">
        <w:rPr>
          <w:rFonts w:hint="eastAsia"/>
          <w:sz w:val="24"/>
        </w:rPr>
        <w:t>米宽</w:t>
      </w:r>
      <w:r w:rsidR="00241EC7">
        <w:rPr>
          <w:sz w:val="24"/>
        </w:rPr>
        <w:t>40</w:t>
      </w:r>
      <w:r w:rsidR="00241EC7">
        <w:rPr>
          <w:rFonts w:hint="eastAsia"/>
          <w:sz w:val="24"/>
        </w:rPr>
        <w:t>米的矩形，在工厂内一共部署</w:t>
      </w:r>
      <w:r w:rsidR="00710EBA">
        <w:rPr>
          <w:rFonts w:hint="eastAsia"/>
          <w:sz w:val="24"/>
        </w:rPr>
        <w:t>1</w:t>
      </w:r>
      <w:r w:rsidR="00710EBA">
        <w:rPr>
          <w:sz w:val="24"/>
        </w:rPr>
        <w:t>8</w:t>
      </w:r>
      <w:r w:rsidR="00710EBA">
        <w:rPr>
          <w:rFonts w:hint="eastAsia"/>
          <w:sz w:val="24"/>
        </w:rPr>
        <w:t>个站址，每个站址上部署</w:t>
      </w:r>
      <w:r w:rsidR="00710EBA">
        <w:rPr>
          <w:rFonts w:hint="eastAsia"/>
          <w:sz w:val="24"/>
        </w:rPr>
        <w:t>3</w:t>
      </w:r>
      <w:r w:rsidR="00897061">
        <w:rPr>
          <w:rFonts w:hint="eastAsia"/>
          <w:sz w:val="24"/>
        </w:rPr>
        <w:t>小</w:t>
      </w:r>
      <w:r w:rsidR="00710EBA">
        <w:rPr>
          <w:rFonts w:hint="eastAsia"/>
          <w:sz w:val="24"/>
        </w:rPr>
        <w:t>区</w:t>
      </w:r>
      <w:r w:rsidR="00710EBA">
        <w:rPr>
          <w:rFonts w:hint="eastAsia"/>
          <w:sz w:val="24"/>
        </w:rPr>
        <w:t>(</w:t>
      </w:r>
      <w:r w:rsidR="00710EBA">
        <w:rPr>
          <w:sz w:val="24"/>
        </w:rPr>
        <w:t>cell)</w:t>
      </w:r>
      <w:r w:rsidR="00710EBA">
        <w:rPr>
          <w:rFonts w:hint="eastAsia"/>
          <w:sz w:val="24"/>
        </w:rPr>
        <w:t>，则在此厂房内共有</w:t>
      </w:r>
      <w:r w:rsidR="00710EBA">
        <w:rPr>
          <w:rFonts w:hint="eastAsia"/>
          <w:sz w:val="24"/>
        </w:rPr>
        <w:t>5</w:t>
      </w:r>
      <w:r w:rsidR="00710EBA">
        <w:rPr>
          <w:sz w:val="24"/>
        </w:rPr>
        <w:t>4</w:t>
      </w:r>
      <w:r w:rsidR="00710EBA">
        <w:rPr>
          <w:rFonts w:hint="eastAsia"/>
          <w:sz w:val="24"/>
        </w:rPr>
        <w:t>个</w:t>
      </w:r>
      <w:r w:rsidR="00897061" w:rsidRPr="00566B68">
        <w:rPr>
          <w:rFonts w:hint="eastAsia"/>
          <w:sz w:val="24"/>
        </w:rPr>
        <w:t>小</w:t>
      </w:r>
      <w:r w:rsidR="00710EBA" w:rsidRPr="00566B68">
        <w:rPr>
          <w:rFonts w:hint="eastAsia"/>
          <w:sz w:val="24"/>
        </w:rPr>
        <w:t>区</w:t>
      </w:r>
      <w:r w:rsidR="007C0D91">
        <w:rPr>
          <w:rFonts w:hint="eastAsia"/>
          <w:sz w:val="24"/>
        </w:rPr>
        <w:t>(</w:t>
      </w:r>
      <w:r w:rsidR="007C0D91">
        <w:rPr>
          <w:sz w:val="24"/>
        </w:rPr>
        <w:t>cell)</w:t>
      </w:r>
      <w:r w:rsidR="007C0D91">
        <w:rPr>
          <w:rFonts w:hint="eastAsia"/>
          <w:sz w:val="24"/>
        </w:rPr>
        <w:t>。</w:t>
      </w:r>
      <w:r w:rsidR="00273CB0">
        <w:rPr>
          <w:rFonts w:hint="eastAsia"/>
          <w:sz w:val="24"/>
        </w:rPr>
        <w:t>厂房站址</w:t>
      </w:r>
      <w:r w:rsidR="003B293C">
        <w:rPr>
          <w:rFonts w:hint="eastAsia"/>
          <w:sz w:val="24"/>
        </w:rPr>
        <w:t>和基站位置</w:t>
      </w:r>
      <w:r w:rsidR="00273CB0">
        <w:rPr>
          <w:rFonts w:hint="eastAsia"/>
          <w:sz w:val="24"/>
        </w:rPr>
        <w:t>的拓扑所</w:t>
      </w:r>
      <w:r w:rsidR="002F45F2">
        <w:rPr>
          <w:sz w:val="24"/>
        </w:rPr>
        <w:fldChar w:fldCharType="begin"/>
      </w:r>
      <w:r w:rsidR="002F45F2">
        <w:rPr>
          <w:sz w:val="24"/>
        </w:rPr>
        <w:instrText xml:space="preserve"> </w:instrText>
      </w:r>
      <w:r w:rsidR="002F45F2">
        <w:rPr>
          <w:rFonts w:hint="eastAsia"/>
          <w:sz w:val="24"/>
        </w:rPr>
        <w:instrText>REF _Ref43731193 \h</w:instrText>
      </w:r>
      <w:r w:rsidR="002F45F2">
        <w:rPr>
          <w:sz w:val="24"/>
        </w:rPr>
        <w:instrText xml:space="preserve"> </w:instrText>
      </w:r>
      <w:r w:rsidR="002F45F2">
        <w:rPr>
          <w:sz w:val="24"/>
        </w:rPr>
      </w:r>
      <w:r w:rsidR="002F45F2">
        <w:rPr>
          <w:sz w:val="24"/>
        </w:rPr>
        <w:fldChar w:fldCharType="separate"/>
      </w:r>
      <w:r w:rsidR="002F45F2" w:rsidRPr="00F33BA1">
        <w:rPr>
          <w:rFonts w:hint="eastAsia"/>
          <w:b/>
          <w:sz w:val="24"/>
        </w:rPr>
        <w:t>图</w:t>
      </w:r>
      <w:r w:rsidR="002F45F2" w:rsidRPr="00F33BA1">
        <w:rPr>
          <w:rFonts w:hint="eastAsia"/>
          <w:b/>
          <w:sz w:val="24"/>
        </w:rPr>
        <w:t xml:space="preserve"> </w:t>
      </w:r>
      <w:r w:rsidR="002F45F2" w:rsidRPr="00F33BA1">
        <w:rPr>
          <w:b/>
          <w:sz w:val="24"/>
        </w:rPr>
        <w:t>1</w:t>
      </w:r>
      <w:r w:rsidR="002F45F2">
        <w:rPr>
          <w:sz w:val="24"/>
        </w:rPr>
        <w:fldChar w:fldCharType="end"/>
      </w:r>
      <w:r w:rsidR="00273CB0">
        <w:rPr>
          <w:rFonts w:hint="eastAsia"/>
          <w:sz w:val="24"/>
        </w:rPr>
        <w:t>示。</w:t>
      </w:r>
    </w:p>
    <w:p w14:paraId="0A4579C2" w14:textId="77777777" w:rsidR="00241EC7" w:rsidRDefault="00241EC7" w:rsidP="00FE16BE">
      <w:pPr>
        <w:spacing w:line="360" w:lineRule="auto"/>
        <w:ind w:firstLine="420"/>
        <w:rPr>
          <w:sz w:val="24"/>
        </w:rPr>
      </w:pPr>
    </w:p>
    <w:p w14:paraId="72D3984B" w14:textId="3C991B12" w:rsidR="001F32C8" w:rsidRDefault="001F32C8" w:rsidP="00D37C96">
      <w:pPr>
        <w:spacing w:line="360" w:lineRule="auto"/>
        <w:ind w:firstLine="420"/>
        <w:jc w:val="center"/>
        <w:rPr>
          <w:sz w:val="24"/>
        </w:rPr>
      </w:pPr>
      <w:r>
        <w:rPr>
          <w:noProof/>
          <w:sz w:val="24"/>
        </w:rPr>
        <w:lastRenderedPageBreak/>
        <w:drawing>
          <wp:inline distT="0" distB="0" distL="0" distR="0" wp14:anchorId="7DAC24C7" wp14:editId="12841B22">
            <wp:extent cx="4781034" cy="10832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9122" cy="1091842"/>
                    </a:xfrm>
                    <a:prstGeom prst="rect">
                      <a:avLst/>
                    </a:prstGeom>
                    <a:noFill/>
                  </pic:spPr>
                </pic:pic>
              </a:graphicData>
            </a:graphic>
          </wp:inline>
        </w:drawing>
      </w:r>
    </w:p>
    <w:p w14:paraId="58B06771" w14:textId="725ACD82" w:rsidR="00F33BA1" w:rsidRPr="00F33BA1" w:rsidRDefault="00F33BA1" w:rsidP="00D37C96">
      <w:pPr>
        <w:spacing w:line="360" w:lineRule="auto"/>
        <w:ind w:firstLine="420"/>
        <w:jc w:val="center"/>
        <w:rPr>
          <w:b/>
          <w:sz w:val="24"/>
        </w:rPr>
      </w:pPr>
      <w:bookmarkStart w:id="0" w:name="_Ref43731193"/>
      <w:r w:rsidRPr="00F33BA1">
        <w:rPr>
          <w:rFonts w:hint="eastAsia"/>
          <w:b/>
          <w:sz w:val="24"/>
        </w:rPr>
        <w:t>图</w:t>
      </w:r>
      <w:r w:rsidRPr="00F33BA1">
        <w:rPr>
          <w:rFonts w:hint="eastAsia"/>
          <w:b/>
          <w:sz w:val="24"/>
        </w:rPr>
        <w:t xml:space="preserve"> </w:t>
      </w:r>
      <w:r w:rsidRPr="00F33BA1">
        <w:rPr>
          <w:b/>
          <w:sz w:val="24"/>
        </w:rPr>
        <w:fldChar w:fldCharType="begin"/>
      </w:r>
      <w:r w:rsidRPr="00F33BA1">
        <w:rPr>
          <w:b/>
          <w:sz w:val="24"/>
        </w:rPr>
        <w:instrText xml:space="preserve"> </w:instrText>
      </w:r>
      <w:r w:rsidRPr="00F33BA1">
        <w:rPr>
          <w:rFonts w:hint="eastAsia"/>
          <w:b/>
          <w:sz w:val="24"/>
        </w:rPr>
        <w:instrText xml:space="preserve">SEQ </w:instrText>
      </w:r>
      <w:r w:rsidRPr="00F33BA1">
        <w:rPr>
          <w:rFonts w:hint="eastAsia"/>
          <w:b/>
          <w:sz w:val="24"/>
        </w:rPr>
        <w:instrText>图</w:instrText>
      </w:r>
      <w:r w:rsidRPr="00F33BA1">
        <w:rPr>
          <w:rFonts w:hint="eastAsia"/>
          <w:b/>
          <w:sz w:val="24"/>
        </w:rPr>
        <w:instrText xml:space="preserve"> \* ARABIC</w:instrText>
      </w:r>
      <w:r w:rsidRPr="00F33BA1">
        <w:rPr>
          <w:b/>
          <w:sz w:val="24"/>
        </w:rPr>
        <w:instrText xml:space="preserve"> </w:instrText>
      </w:r>
      <w:r w:rsidRPr="00F33BA1">
        <w:rPr>
          <w:b/>
          <w:sz w:val="24"/>
        </w:rPr>
        <w:fldChar w:fldCharType="separate"/>
      </w:r>
      <w:r w:rsidRPr="00F33BA1">
        <w:rPr>
          <w:b/>
          <w:sz w:val="24"/>
        </w:rPr>
        <w:t>1</w:t>
      </w:r>
      <w:r w:rsidRPr="00F33BA1">
        <w:rPr>
          <w:b/>
          <w:sz w:val="24"/>
        </w:rPr>
        <w:fldChar w:fldCharType="end"/>
      </w:r>
      <w:bookmarkEnd w:id="0"/>
      <w:r>
        <w:rPr>
          <w:rFonts w:hint="eastAsia"/>
          <w:b/>
          <w:sz w:val="24"/>
        </w:rPr>
        <w:t>：</w:t>
      </w:r>
      <w:r w:rsidR="00F33EBD">
        <w:rPr>
          <w:rFonts w:hint="eastAsia"/>
          <w:b/>
          <w:sz w:val="24"/>
        </w:rPr>
        <w:t>电子信息制造工厂和基站部署</w:t>
      </w:r>
      <w:r w:rsidR="004C3AE1">
        <w:rPr>
          <w:rFonts w:hint="eastAsia"/>
          <w:b/>
          <w:sz w:val="24"/>
        </w:rPr>
        <w:t>拓扑</w:t>
      </w:r>
      <w:r w:rsidR="00F33EBD">
        <w:rPr>
          <w:rFonts w:hint="eastAsia"/>
          <w:b/>
          <w:sz w:val="24"/>
        </w:rPr>
        <w:t>示意图</w:t>
      </w:r>
    </w:p>
    <w:p w14:paraId="79C2C58B" w14:textId="16056DE3" w:rsidR="000A5114" w:rsidRDefault="00B343AA" w:rsidP="00FE16BE">
      <w:pPr>
        <w:spacing w:line="360" w:lineRule="auto"/>
        <w:ind w:firstLine="420"/>
        <w:rPr>
          <w:sz w:val="24"/>
        </w:rPr>
      </w:pPr>
      <w:r>
        <w:rPr>
          <w:rFonts w:hint="eastAsia"/>
          <w:sz w:val="24"/>
        </w:rPr>
        <w:t>根据第四章的研究方法中无线参数集，</w:t>
      </w:r>
      <w:r w:rsidR="000A5114">
        <w:rPr>
          <w:rFonts w:hint="eastAsia"/>
          <w:sz w:val="24"/>
        </w:rPr>
        <w:t>通过</w:t>
      </w:r>
      <w:r w:rsidR="00F90F9E">
        <w:rPr>
          <w:rFonts w:hint="eastAsia"/>
          <w:sz w:val="24"/>
        </w:rPr>
        <w:t>5</w:t>
      </w:r>
      <w:r w:rsidR="00F90F9E">
        <w:rPr>
          <w:sz w:val="24"/>
        </w:rPr>
        <w:t>G</w:t>
      </w:r>
      <w:r w:rsidR="000A5114">
        <w:rPr>
          <w:rFonts w:hint="eastAsia"/>
          <w:sz w:val="24"/>
        </w:rPr>
        <w:t>系统级仿真研究</w:t>
      </w:r>
      <w:r w:rsidR="00482478">
        <w:rPr>
          <w:rFonts w:hint="eastAsia"/>
          <w:sz w:val="24"/>
        </w:rPr>
        <w:t>提出</w:t>
      </w:r>
      <w:r w:rsidR="00CF5ECC">
        <w:rPr>
          <w:rFonts w:hint="eastAsia"/>
          <w:sz w:val="24"/>
        </w:rPr>
        <w:t>以下</w:t>
      </w:r>
      <w:r w:rsidR="000A5114">
        <w:rPr>
          <w:rFonts w:hint="eastAsia"/>
          <w:sz w:val="24"/>
        </w:rPr>
        <w:t>参数和假设，如</w:t>
      </w:r>
      <w:r w:rsidR="00AB3FC1">
        <w:rPr>
          <w:sz w:val="24"/>
        </w:rPr>
        <w:fldChar w:fldCharType="begin"/>
      </w:r>
      <w:r w:rsidR="00AB3FC1">
        <w:rPr>
          <w:sz w:val="24"/>
        </w:rPr>
        <w:instrText xml:space="preserve"> </w:instrText>
      </w:r>
      <w:r w:rsidR="00AB3FC1">
        <w:rPr>
          <w:rFonts w:hint="eastAsia"/>
          <w:sz w:val="24"/>
        </w:rPr>
        <w:instrText>REF _Ref43729989 \h</w:instrText>
      </w:r>
      <w:r w:rsidR="00AB3FC1">
        <w:rPr>
          <w:sz w:val="24"/>
        </w:rPr>
        <w:instrText xml:space="preserve"> </w:instrText>
      </w:r>
      <w:r w:rsidR="00AB3FC1">
        <w:rPr>
          <w:sz w:val="24"/>
        </w:rPr>
      </w:r>
      <w:r w:rsidR="00AB3FC1">
        <w:rPr>
          <w:sz w:val="24"/>
        </w:rPr>
        <w:fldChar w:fldCharType="separate"/>
      </w:r>
      <w:r w:rsidR="00AB3FC1" w:rsidRPr="00783468">
        <w:rPr>
          <w:rFonts w:hint="eastAsia"/>
          <w:b/>
          <w:sz w:val="24"/>
        </w:rPr>
        <w:t>表</w:t>
      </w:r>
      <w:r w:rsidR="00AB3FC1" w:rsidRPr="00783468">
        <w:rPr>
          <w:rFonts w:hint="eastAsia"/>
          <w:b/>
          <w:sz w:val="24"/>
        </w:rPr>
        <w:t xml:space="preserve"> </w:t>
      </w:r>
      <w:r w:rsidR="00AB3FC1">
        <w:rPr>
          <w:b/>
          <w:noProof/>
          <w:sz w:val="24"/>
        </w:rPr>
        <w:t>1</w:t>
      </w:r>
      <w:r w:rsidR="00AB3FC1">
        <w:rPr>
          <w:sz w:val="24"/>
        </w:rPr>
        <w:fldChar w:fldCharType="end"/>
      </w:r>
      <w:r w:rsidR="000A5114">
        <w:rPr>
          <w:rFonts w:hint="eastAsia"/>
          <w:sz w:val="24"/>
        </w:rPr>
        <w:t>所示。</w:t>
      </w:r>
    </w:p>
    <w:p w14:paraId="40215511" w14:textId="43EE9827" w:rsidR="000A5114" w:rsidRPr="00783468" w:rsidRDefault="000A5114" w:rsidP="000A5114">
      <w:pPr>
        <w:spacing w:line="360" w:lineRule="auto"/>
        <w:ind w:firstLine="420"/>
        <w:jc w:val="center"/>
        <w:rPr>
          <w:b/>
          <w:sz w:val="24"/>
        </w:rPr>
      </w:pPr>
      <w:bookmarkStart w:id="1" w:name="_Ref43729989"/>
      <w:r w:rsidRPr="00783468">
        <w:rPr>
          <w:rFonts w:hint="eastAsia"/>
          <w:b/>
          <w:sz w:val="24"/>
        </w:rPr>
        <w:t>表</w:t>
      </w:r>
      <w:r w:rsidRPr="00783468">
        <w:rPr>
          <w:rFonts w:hint="eastAsia"/>
          <w:b/>
          <w:sz w:val="24"/>
        </w:rPr>
        <w:t xml:space="preserve"> </w:t>
      </w:r>
      <w:r w:rsidRPr="00783468">
        <w:rPr>
          <w:b/>
          <w:sz w:val="24"/>
        </w:rPr>
        <w:fldChar w:fldCharType="begin"/>
      </w:r>
      <w:r w:rsidRPr="00783468">
        <w:rPr>
          <w:b/>
          <w:sz w:val="24"/>
        </w:rPr>
        <w:instrText xml:space="preserve"> </w:instrText>
      </w:r>
      <w:r w:rsidRPr="00783468">
        <w:rPr>
          <w:rFonts w:hint="eastAsia"/>
          <w:b/>
          <w:sz w:val="24"/>
        </w:rPr>
        <w:instrText xml:space="preserve">SEQ </w:instrText>
      </w:r>
      <w:r w:rsidRPr="00783468">
        <w:rPr>
          <w:rFonts w:hint="eastAsia"/>
          <w:b/>
          <w:sz w:val="24"/>
        </w:rPr>
        <w:instrText>表</w:instrText>
      </w:r>
      <w:r w:rsidRPr="00783468">
        <w:rPr>
          <w:rFonts w:hint="eastAsia"/>
          <w:b/>
          <w:sz w:val="24"/>
        </w:rPr>
        <w:instrText xml:space="preserve"> \* ARABIC</w:instrText>
      </w:r>
      <w:r w:rsidRPr="00783468">
        <w:rPr>
          <w:b/>
          <w:sz w:val="24"/>
        </w:rPr>
        <w:instrText xml:space="preserve"> </w:instrText>
      </w:r>
      <w:r w:rsidRPr="00783468">
        <w:rPr>
          <w:b/>
          <w:sz w:val="24"/>
        </w:rPr>
        <w:fldChar w:fldCharType="separate"/>
      </w:r>
      <w:r w:rsidR="00AB3FC1">
        <w:rPr>
          <w:b/>
          <w:noProof/>
          <w:sz w:val="24"/>
        </w:rPr>
        <w:t>1</w:t>
      </w:r>
      <w:r w:rsidRPr="00783468">
        <w:rPr>
          <w:b/>
          <w:sz w:val="24"/>
        </w:rPr>
        <w:fldChar w:fldCharType="end"/>
      </w:r>
      <w:bookmarkEnd w:id="1"/>
      <w:r w:rsidRPr="00783468">
        <w:rPr>
          <w:rFonts w:hint="eastAsia"/>
          <w:b/>
          <w:sz w:val="24"/>
        </w:rPr>
        <w:t>：基于应用的工厂内网络</w:t>
      </w:r>
      <w:r>
        <w:rPr>
          <w:rFonts w:hint="eastAsia"/>
          <w:b/>
          <w:sz w:val="24"/>
        </w:rPr>
        <w:t>频率需求</w:t>
      </w:r>
      <w:r w:rsidRPr="00783468">
        <w:rPr>
          <w:rFonts w:hint="eastAsia"/>
          <w:b/>
          <w:sz w:val="24"/>
        </w:rPr>
        <w:t>分析的基本无线参数</w:t>
      </w:r>
    </w:p>
    <w:tbl>
      <w:tblPr>
        <w:tblStyle w:val="TableGrid"/>
        <w:tblW w:w="0" w:type="auto"/>
        <w:tblLook w:val="04A0" w:firstRow="1" w:lastRow="0" w:firstColumn="1" w:lastColumn="0" w:noHBand="0" w:noVBand="1"/>
      </w:tblPr>
      <w:tblGrid>
        <w:gridCol w:w="2506"/>
        <w:gridCol w:w="1719"/>
        <w:gridCol w:w="4071"/>
      </w:tblGrid>
      <w:tr w:rsidR="007E7402" w14:paraId="76E9ECF8" w14:textId="77777777" w:rsidTr="0064095F">
        <w:tc>
          <w:tcPr>
            <w:tcW w:w="2506" w:type="dxa"/>
          </w:tcPr>
          <w:p w14:paraId="59C9327C" w14:textId="77777777" w:rsidR="007E7402" w:rsidRDefault="007E7402" w:rsidP="007026D8">
            <w:pPr>
              <w:spacing w:line="360" w:lineRule="auto"/>
              <w:rPr>
                <w:sz w:val="24"/>
              </w:rPr>
            </w:pPr>
            <w:r>
              <w:rPr>
                <w:rFonts w:hint="eastAsia"/>
                <w:sz w:val="24"/>
                <w:lang w:eastAsia="zh-CN"/>
              </w:rPr>
              <w:t>参数</w:t>
            </w:r>
          </w:p>
        </w:tc>
        <w:tc>
          <w:tcPr>
            <w:tcW w:w="1719" w:type="dxa"/>
          </w:tcPr>
          <w:p w14:paraId="170D9829" w14:textId="1E0CD390" w:rsidR="007E7402" w:rsidRDefault="007E7402" w:rsidP="007026D8">
            <w:pPr>
              <w:spacing w:line="360" w:lineRule="auto"/>
              <w:rPr>
                <w:sz w:val="24"/>
              </w:rPr>
            </w:pPr>
            <w:r>
              <w:rPr>
                <w:rFonts w:hint="eastAsia"/>
                <w:sz w:val="24"/>
                <w:lang w:eastAsia="zh-CN"/>
              </w:rPr>
              <w:t>数值</w:t>
            </w:r>
          </w:p>
        </w:tc>
        <w:tc>
          <w:tcPr>
            <w:tcW w:w="4071" w:type="dxa"/>
          </w:tcPr>
          <w:p w14:paraId="16A29990" w14:textId="6A032E21" w:rsidR="007E7402" w:rsidRDefault="007E7402" w:rsidP="007026D8">
            <w:pPr>
              <w:spacing w:line="360" w:lineRule="auto"/>
              <w:rPr>
                <w:sz w:val="24"/>
              </w:rPr>
            </w:pPr>
            <w:r>
              <w:rPr>
                <w:rFonts w:hint="eastAsia"/>
                <w:sz w:val="24"/>
                <w:lang w:eastAsia="zh-CN"/>
              </w:rPr>
              <w:t>说明</w:t>
            </w:r>
          </w:p>
        </w:tc>
      </w:tr>
      <w:tr w:rsidR="007E7402" w14:paraId="1823C716" w14:textId="77777777" w:rsidTr="0064095F">
        <w:tc>
          <w:tcPr>
            <w:tcW w:w="2506" w:type="dxa"/>
          </w:tcPr>
          <w:p w14:paraId="0734E720" w14:textId="77777777" w:rsidR="007E7402" w:rsidRDefault="007E7402" w:rsidP="007026D8">
            <w:pPr>
              <w:spacing w:line="360" w:lineRule="auto"/>
              <w:rPr>
                <w:sz w:val="24"/>
                <w:lang w:eastAsia="zh-CN"/>
              </w:rPr>
            </w:pPr>
            <m:oMath>
              <m:r>
                <m:rPr>
                  <m:sty m:val="p"/>
                </m:rPr>
                <w:rPr>
                  <w:rFonts w:ascii="Cambria Math" w:hAnsi="Cambria Math" w:hint="eastAsia"/>
                  <w:sz w:val="24"/>
                  <w:lang w:eastAsia="zh-CN"/>
                </w:rPr>
                <m:t>站间距</m:t>
              </m:r>
            </m:oMath>
            <w:r>
              <w:rPr>
                <w:rFonts w:hint="eastAsia"/>
                <w:sz w:val="24"/>
                <w:lang w:eastAsia="zh-CN"/>
              </w:rPr>
              <w:t>（米）</w:t>
            </w:r>
          </w:p>
        </w:tc>
        <w:tc>
          <w:tcPr>
            <w:tcW w:w="1719" w:type="dxa"/>
          </w:tcPr>
          <w:p w14:paraId="476C43BF" w14:textId="0F296E7E" w:rsidR="007E7402" w:rsidRDefault="009C2528" w:rsidP="007026D8">
            <w:pPr>
              <w:spacing w:line="360" w:lineRule="auto"/>
              <w:rPr>
                <w:sz w:val="24"/>
              </w:rPr>
            </w:pPr>
            <w:r>
              <w:rPr>
                <w:sz w:val="24"/>
              </w:rPr>
              <w:t>20</w:t>
            </w:r>
          </w:p>
        </w:tc>
        <w:tc>
          <w:tcPr>
            <w:tcW w:w="4071" w:type="dxa"/>
          </w:tcPr>
          <w:p w14:paraId="13936203" w14:textId="7F930D25" w:rsidR="007E7402" w:rsidRDefault="007E7402" w:rsidP="007026D8">
            <w:pPr>
              <w:spacing w:line="360" w:lineRule="auto"/>
              <w:rPr>
                <w:sz w:val="24"/>
                <w:lang w:eastAsia="zh-CN"/>
              </w:rPr>
            </w:pPr>
            <w:r>
              <w:rPr>
                <w:rFonts w:hint="eastAsia"/>
                <w:sz w:val="24"/>
                <w:lang w:eastAsia="zh-CN"/>
              </w:rPr>
              <w:t>根据链路预算或者系统级仿真估计站间距</w:t>
            </w:r>
          </w:p>
        </w:tc>
      </w:tr>
      <w:tr w:rsidR="007E7402" w14:paraId="5FC38812" w14:textId="77777777" w:rsidTr="0064095F">
        <w:tc>
          <w:tcPr>
            <w:tcW w:w="2506" w:type="dxa"/>
          </w:tcPr>
          <w:p w14:paraId="2F996119" w14:textId="77777777" w:rsidR="007E7402" w:rsidRDefault="007E7402" w:rsidP="007026D8">
            <w:pPr>
              <w:spacing w:line="360" w:lineRule="auto"/>
              <w:rPr>
                <w:sz w:val="24"/>
              </w:rPr>
            </w:pPr>
            <w:r>
              <w:rPr>
                <w:rFonts w:hint="eastAsia"/>
                <w:sz w:val="24"/>
                <w:lang w:eastAsia="zh-CN"/>
              </w:rPr>
              <w:t>每个站址的</w:t>
            </w:r>
            <w:r w:rsidRPr="00897061">
              <w:rPr>
                <w:rFonts w:hint="eastAsia"/>
                <w:sz w:val="24"/>
                <w:lang w:eastAsia="zh-CN"/>
              </w:rPr>
              <w:t>小区</w:t>
            </w:r>
            <w:r>
              <w:rPr>
                <w:rFonts w:hint="eastAsia"/>
                <w:sz w:val="24"/>
                <w:lang w:eastAsia="zh-CN"/>
              </w:rPr>
              <w:t>数量</w:t>
            </w:r>
          </w:p>
        </w:tc>
        <w:tc>
          <w:tcPr>
            <w:tcW w:w="1719" w:type="dxa"/>
          </w:tcPr>
          <w:p w14:paraId="1D552C9C" w14:textId="4367AD0D" w:rsidR="007E7402" w:rsidRDefault="0064095F" w:rsidP="007026D8">
            <w:pPr>
              <w:spacing w:line="360" w:lineRule="auto"/>
              <w:rPr>
                <w:sz w:val="24"/>
              </w:rPr>
            </w:pPr>
            <w:r>
              <w:rPr>
                <w:sz w:val="24"/>
              </w:rPr>
              <w:t>3</w:t>
            </w:r>
          </w:p>
        </w:tc>
        <w:tc>
          <w:tcPr>
            <w:tcW w:w="4071" w:type="dxa"/>
          </w:tcPr>
          <w:p w14:paraId="2A2EC836" w14:textId="1F6FC13E" w:rsidR="007E7402" w:rsidRDefault="007E7402" w:rsidP="007026D8">
            <w:pPr>
              <w:spacing w:line="360" w:lineRule="auto"/>
              <w:rPr>
                <w:sz w:val="24"/>
                <w:lang w:eastAsia="zh-CN"/>
              </w:rPr>
            </w:pPr>
            <w:r>
              <w:rPr>
                <w:rFonts w:hint="eastAsia"/>
                <w:sz w:val="24"/>
                <w:lang w:eastAsia="zh-CN"/>
              </w:rPr>
              <w:t>如果采用更好方向性的天线、毫米波段频率达到高效的空分复用，采用更高效的小区分裂技术，可以使得每个站址支持更多小区数量。</w:t>
            </w:r>
          </w:p>
        </w:tc>
      </w:tr>
      <w:tr w:rsidR="007E7402" w14:paraId="61225C7B" w14:textId="77777777" w:rsidTr="0064095F">
        <w:tc>
          <w:tcPr>
            <w:tcW w:w="2506" w:type="dxa"/>
          </w:tcPr>
          <w:p w14:paraId="6B480D2D" w14:textId="1BC53D88" w:rsidR="007E7402" w:rsidRDefault="00174581" w:rsidP="007026D8">
            <w:pPr>
              <w:spacing w:line="360" w:lineRule="auto"/>
              <w:rPr>
                <w:sz w:val="24"/>
                <w:lang w:eastAsia="zh-CN"/>
              </w:rPr>
            </w:pPr>
            <w:r>
              <w:rPr>
                <w:rFonts w:hint="eastAsia"/>
                <w:sz w:val="24"/>
                <w:lang w:eastAsia="zh-CN"/>
              </w:rPr>
              <w:t>下</w:t>
            </w:r>
            <w:r w:rsidR="002B00A7">
              <w:rPr>
                <w:rFonts w:hint="eastAsia"/>
                <w:sz w:val="24"/>
                <w:lang w:eastAsia="zh-CN"/>
              </w:rPr>
              <w:t>行频谱</w:t>
            </w:r>
            <w:r w:rsidR="007E7402">
              <w:rPr>
                <w:rFonts w:hint="eastAsia"/>
                <w:sz w:val="24"/>
                <w:lang w:eastAsia="zh-CN"/>
              </w:rPr>
              <w:t>效率</w:t>
            </w:r>
            <w:r w:rsidR="007E7402">
              <w:rPr>
                <w:rFonts w:hint="eastAsia"/>
                <w:sz w:val="24"/>
                <w:lang w:eastAsia="zh-CN"/>
              </w:rPr>
              <w:t xml:space="preserve"> </w:t>
            </w:r>
          </w:p>
          <w:p w14:paraId="462E741A" w14:textId="52FF5F3D" w:rsidR="007E7402" w:rsidRDefault="007E7402" w:rsidP="007026D8">
            <w:pPr>
              <w:spacing w:line="360" w:lineRule="auto"/>
              <w:rPr>
                <w:sz w:val="24"/>
              </w:rPr>
            </w:pPr>
            <w:r>
              <w:rPr>
                <w:rFonts w:hint="eastAsia"/>
                <w:sz w:val="24"/>
                <w:lang w:eastAsia="zh-CN"/>
              </w:rPr>
              <w:t>（</w:t>
            </w:r>
            <w:r>
              <w:rPr>
                <w:rFonts w:hint="eastAsia"/>
                <w:sz w:val="24"/>
                <w:lang w:eastAsia="zh-CN"/>
              </w:rPr>
              <w:t>b</w:t>
            </w:r>
            <w:r>
              <w:rPr>
                <w:sz w:val="24"/>
                <w:lang w:eastAsia="zh-CN"/>
              </w:rPr>
              <w:t>/</w:t>
            </w:r>
            <w:r>
              <w:rPr>
                <w:rFonts w:hint="eastAsia"/>
                <w:sz w:val="24"/>
                <w:lang w:eastAsia="zh-CN"/>
              </w:rPr>
              <w:t>s</w:t>
            </w:r>
            <w:r>
              <w:rPr>
                <w:sz w:val="24"/>
                <w:lang w:eastAsia="zh-CN"/>
              </w:rPr>
              <w:t>/Hz/cell</w:t>
            </w:r>
            <w:r>
              <w:rPr>
                <w:rFonts w:hint="eastAsia"/>
                <w:sz w:val="24"/>
                <w:lang w:eastAsia="zh-CN"/>
              </w:rPr>
              <w:t>）</w:t>
            </w:r>
          </w:p>
        </w:tc>
        <w:tc>
          <w:tcPr>
            <w:tcW w:w="1719" w:type="dxa"/>
          </w:tcPr>
          <w:p w14:paraId="1238F42F" w14:textId="490AE1EA" w:rsidR="007E7402" w:rsidRDefault="00453FD1" w:rsidP="007026D8">
            <w:pPr>
              <w:spacing w:line="360" w:lineRule="auto"/>
              <w:rPr>
                <w:sz w:val="24"/>
              </w:rPr>
            </w:pPr>
            <w:r>
              <w:rPr>
                <w:sz w:val="24"/>
              </w:rPr>
              <w:t>6.2</w:t>
            </w:r>
          </w:p>
        </w:tc>
        <w:tc>
          <w:tcPr>
            <w:tcW w:w="4071" w:type="dxa"/>
          </w:tcPr>
          <w:p w14:paraId="7F28F3EA" w14:textId="0BAC7C9C" w:rsidR="007E7402" w:rsidRDefault="007E7402" w:rsidP="007026D8">
            <w:pPr>
              <w:spacing w:line="360" w:lineRule="auto"/>
              <w:rPr>
                <w:sz w:val="24"/>
                <w:lang w:eastAsia="zh-CN"/>
              </w:rPr>
            </w:pPr>
            <w:r>
              <w:rPr>
                <w:rFonts w:hint="eastAsia"/>
                <w:sz w:val="24"/>
                <w:lang w:eastAsia="zh-CN"/>
              </w:rPr>
              <w:t>根据</w:t>
            </w:r>
            <w:r w:rsidR="00A862E4">
              <w:rPr>
                <w:rFonts w:hint="eastAsia"/>
                <w:sz w:val="24"/>
                <w:lang w:eastAsia="zh-CN"/>
              </w:rPr>
              <w:t>3</w:t>
            </w:r>
            <w:r w:rsidR="00A862E4">
              <w:rPr>
                <w:sz w:val="24"/>
                <w:lang w:eastAsia="zh-CN"/>
              </w:rPr>
              <w:t>GPP</w:t>
            </w:r>
            <w:r>
              <w:rPr>
                <w:rFonts w:hint="eastAsia"/>
                <w:sz w:val="24"/>
                <w:lang w:eastAsia="zh-CN"/>
              </w:rPr>
              <w:t>无线技术规范和系统级仿真，</w:t>
            </w:r>
            <w:r w:rsidR="00822160">
              <w:rPr>
                <w:rFonts w:hint="eastAsia"/>
                <w:sz w:val="24"/>
                <w:lang w:eastAsia="zh-CN"/>
              </w:rPr>
              <w:t>对</w:t>
            </w:r>
            <w:r>
              <w:rPr>
                <w:rFonts w:hint="eastAsia"/>
                <w:sz w:val="24"/>
                <w:lang w:eastAsia="zh-CN"/>
              </w:rPr>
              <w:t>每小区平均</w:t>
            </w:r>
            <w:r w:rsidR="002B00A7">
              <w:rPr>
                <w:rFonts w:hint="eastAsia"/>
                <w:sz w:val="24"/>
                <w:lang w:eastAsia="zh-CN"/>
              </w:rPr>
              <w:t>下行</w:t>
            </w:r>
            <w:r>
              <w:rPr>
                <w:rFonts w:hint="eastAsia"/>
                <w:sz w:val="24"/>
                <w:lang w:eastAsia="zh-CN"/>
              </w:rPr>
              <w:t>频谱效率</w:t>
            </w:r>
            <w:r w:rsidR="00C238DB">
              <w:rPr>
                <w:rFonts w:hint="eastAsia"/>
                <w:sz w:val="24"/>
                <w:lang w:eastAsia="zh-CN"/>
              </w:rPr>
              <w:t>进行</w:t>
            </w:r>
            <w:r w:rsidR="00822160">
              <w:rPr>
                <w:rFonts w:hint="eastAsia"/>
                <w:sz w:val="24"/>
                <w:lang w:eastAsia="zh-CN"/>
              </w:rPr>
              <w:t>评估假设</w:t>
            </w:r>
          </w:p>
        </w:tc>
      </w:tr>
      <w:tr w:rsidR="002B00A7" w14:paraId="44E43A94" w14:textId="77777777" w:rsidTr="0064095F">
        <w:tc>
          <w:tcPr>
            <w:tcW w:w="2506" w:type="dxa"/>
          </w:tcPr>
          <w:p w14:paraId="3EB1094C" w14:textId="4B9809B0" w:rsidR="002B00A7" w:rsidRDefault="00174581" w:rsidP="002B00A7">
            <w:pPr>
              <w:spacing w:line="360" w:lineRule="auto"/>
              <w:rPr>
                <w:sz w:val="24"/>
                <w:lang w:eastAsia="zh-CN"/>
              </w:rPr>
            </w:pPr>
            <w:r>
              <w:rPr>
                <w:rFonts w:hint="eastAsia"/>
                <w:sz w:val="24"/>
                <w:lang w:eastAsia="zh-CN"/>
              </w:rPr>
              <w:t>上</w:t>
            </w:r>
            <w:r w:rsidR="002B00A7">
              <w:rPr>
                <w:rFonts w:hint="eastAsia"/>
                <w:sz w:val="24"/>
                <w:lang w:eastAsia="zh-CN"/>
              </w:rPr>
              <w:t>行频谱效率</w:t>
            </w:r>
            <w:r w:rsidR="002B00A7">
              <w:rPr>
                <w:rFonts w:hint="eastAsia"/>
                <w:sz w:val="24"/>
                <w:lang w:eastAsia="zh-CN"/>
              </w:rPr>
              <w:t xml:space="preserve"> </w:t>
            </w:r>
          </w:p>
          <w:p w14:paraId="6DEE4D59" w14:textId="29F59681" w:rsidR="002B00A7" w:rsidRDefault="002B00A7" w:rsidP="002B00A7">
            <w:pPr>
              <w:spacing w:line="360" w:lineRule="auto"/>
              <w:rPr>
                <w:sz w:val="24"/>
              </w:rPr>
            </w:pPr>
            <w:r>
              <w:rPr>
                <w:rFonts w:hint="eastAsia"/>
                <w:sz w:val="24"/>
                <w:lang w:eastAsia="zh-CN"/>
              </w:rPr>
              <w:t>（</w:t>
            </w:r>
            <w:r>
              <w:rPr>
                <w:rFonts w:hint="eastAsia"/>
                <w:sz w:val="24"/>
                <w:lang w:eastAsia="zh-CN"/>
              </w:rPr>
              <w:t>b</w:t>
            </w:r>
            <w:r>
              <w:rPr>
                <w:sz w:val="24"/>
                <w:lang w:eastAsia="zh-CN"/>
              </w:rPr>
              <w:t>/</w:t>
            </w:r>
            <w:r>
              <w:rPr>
                <w:rFonts w:hint="eastAsia"/>
                <w:sz w:val="24"/>
                <w:lang w:eastAsia="zh-CN"/>
              </w:rPr>
              <w:t>s</w:t>
            </w:r>
            <w:r>
              <w:rPr>
                <w:sz w:val="24"/>
                <w:lang w:eastAsia="zh-CN"/>
              </w:rPr>
              <w:t>/Hz/cell</w:t>
            </w:r>
            <w:r>
              <w:rPr>
                <w:rFonts w:hint="eastAsia"/>
                <w:sz w:val="24"/>
                <w:lang w:eastAsia="zh-CN"/>
              </w:rPr>
              <w:t>）</w:t>
            </w:r>
          </w:p>
        </w:tc>
        <w:tc>
          <w:tcPr>
            <w:tcW w:w="1719" w:type="dxa"/>
          </w:tcPr>
          <w:p w14:paraId="6A1A4737" w14:textId="36AE5937" w:rsidR="002B00A7" w:rsidRDefault="004349EE" w:rsidP="002B00A7">
            <w:pPr>
              <w:spacing w:line="360" w:lineRule="auto"/>
              <w:rPr>
                <w:sz w:val="24"/>
              </w:rPr>
            </w:pPr>
            <w:r>
              <w:rPr>
                <w:sz w:val="24"/>
              </w:rPr>
              <w:t>3.</w:t>
            </w:r>
            <w:r w:rsidR="00453FD1">
              <w:rPr>
                <w:sz w:val="24"/>
              </w:rPr>
              <w:t>1</w:t>
            </w:r>
          </w:p>
        </w:tc>
        <w:tc>
          <w:tcPr>
            <w:tcW w:w="4071" w:type="dxa"/>
          </w:tcPr>
          <w:p w14:paraId="0D2AFACD" w14:textId="49D687CE" w:rsidR="002B00A7" w:rsidRDefault="002B00A7" w:rsidP="002B00A7">
            <w:pPr>
              <w:spacing w:line="360" w:lineRule="auto"/>
              <w:rPr>
                <w:sz w:val="24"/>
                <w:lang w:eastAsia="zh-CN"/>
              </w:rPr>
            </w:pPr>
            <w:r>
              <w:rPr>
                <w:rFonts w:hint="eastAsia"/>
                <w:sz w:val="24"/>
                <w:lang w:eastAsia="zh-CN"/>
              </w:rPr>
              <w:t>根据</w:t>
            </w:r>
            <w:r w:rsidR="00222632">
              <w:rPr>
                <w:rFonts w:hint="eastAsia"/>
                <w:sz w:val="24"/>
                <w:lang w:eastAsia="zh-CN"/>
              </w:rPr>
              <w:t>3</w:t>
            </w:r>
            <w:r w:rsidR="00222632">
              <w:rPr>
                <w:sz w:val="24"/>
                <w:lang w:eastAsia="zh-CN"/>
              </w:rPr>
              <w:t>GPP</w:t>
            </w:r>
            <w:r>
              <w:rPr>
                <w:rFonts w:hint="eastAsia"/>
                <w:sz w:val="24"/>
                <w:lang w:eastAsia="zh-CN"/>
              </w:rPr>
              <w:t>无线技术规范和系统级仿真等，</w:t>
            </w:r>
            <w:r w:rsidR="00174581">
              <w:rPr>
                <w:rFonts w:hint="eastAsia"/>
                <w:sz w:val="24"/>
                <w:lang w:eastAsia="zh-CN"/>
              </w:rPr>
              <w:t>对每小区平均上行频谱效率进行评估假设</w:t>
            </w:r>
          </w:p>
        </w:tc>
      </w:tr>
      <w:tr w:rsidR="007E7402" w14:paraId="6A71C08E" w14:textId="77777777" w:rsidTr="0064095F">
        <w:tc>
          <w:tcPr>
            <w:tcW w:w="2506" w:type="dxa"/>
          </w:tcPr>
          <w:p w14:paraId="7E42B9EA" w14:textId="77777777" w:rsidR="007E7402" w:rsidRDefault="007E7402" w:rsidP="007026D8">
            <w:pPr>
              <w:spacing w:line="360" w:lineRule="auto"/>
              <w:rPr>
                <w:sz w:val="24"/>
                <w:lang w:eastAsia="zh-CN"/>
              </w:rPr>
            </w:pPr>
            <w:r>
              <w:rPr>
                <w:rFonts w:hint="eastAsia"/>
                <w:sz w:val="24"/>
                <w:lang w:eastAsia="zh-CN"/>
              </w:rPr>
              <w:t>负载因子</w:t>
            </w:r>
          </w:p>
          <w:p w14:paraId="60E3410A" w14:textId="67C48C7E" w:rsidR="007E7402" w:rsidRDefault="007E7402" w:rsidP="007026D8">
            <w:pPr>
              <w:spacing w:line="360" w:lineRule="auto"/>
              <w:rPr>
                <w:sz w:val="24"/>
                <w:lang w:eastAsia="zh-CN"/>
              </w:rPr>
            </w:pPr>
          </w:p>
        </w:tc>
        <w:tc>
          <w:tcPr>
            <w:tcW w:w="1719" w:type="dxa"/>
          </w:tcPr>
          <w:p w14:paraId="46520D69" w14:textId="2266957E" w:rsidR="007E7402" w:rsidRDefault="004F38B6" w:rsidP="007026D8">
            <w:pPr>
              <w:spacing w:line="360" w:lineRule="auto"/>
              <w:rPr>
                <w:sz w:val="24"/>
              </w:rPr>
            </w:pPr>
            <w:r>
              <w:rPr>
                <w:sz w:val="24"/>
              </w:rPr>
              <w:t>50</w:t>
            </w:r>
            <w:r>
              <w:rPr>
                <w:rFonts w:hint="eastAsia"/>
                <w:sz w:val="24"/>
                <w:lang w:eastAsia="zh-CN"/>
              </w:rPr>
              <w:t>%</w:t>
            </w:r>
          </w:p>
        </w:tc>
        <w:tc>
          <w:tcPr>
            <w:tcW w:w="4071" w:type="dxa"/>
          </w:tcPr>
          <w:p w14:paraId="0943005E" w14:textId="2DFC6240" w:rsidR="007E7402" w:rsidRDefault="007E7402" w:rsidP="007026D8">
            <w:pPr>
              <w:spacing w:line="360" w:lineRule="auto"/>
              <w:rPr>
                <w:sz w:val="24"/>
                <w:lang w:eastAsia="zh-CN"/>
              </w:rPr>
            </w:pPr>
            <w:r>
              <w:rPr>
                <w:rFonts w:hint="eastAsia"/>
                <w:sz w:val="24"/>
                <w:lang w:eastAsia="zh-CN"/>
              </w:rPr>
              <w:t>负载因子应反映不同可靠性要求的应用对网络负载的要求，可靠性要求越高网络负载因子越低。</w:t>
            </w:r>
          </w:p>
        </w:tc>
      </w:tr>
    </w:tbl>
    <w:p w14:paraId="21F2394A" w14:textId="77777777" w:rsidR="004349EE" w:rsidRPr="00ED5C3E" w:rsidRDefault="004349EE" w:rsidP="00ED5C3E"/>
    <w:p w14:paraId="74DC58BF" w14:textId="78CBDB9E" w:rsidR="00ED5C3E" w:rsidRDefault="0055790A" w:rsidP="00312556">
      <w:pPr>
        <w:pStyle w:val="Heading3"/>
        <w:numPr>
          <w:ilvl w:val="2"/>
          <w:numId w:val="28"/>
        </w:numPr>
        <w:ind w:left="900" w:hanging="900"/>
      </w:pPr>
      <w:r>
        <w:rPr>
          <w:rFonts w:hint="eastAsia"/>
        </w:rPr>
        <w:t>电子信息</w:t>
      </w:r>
      <w:r w:rsidRPr="00770265">
        <w:rPr>
          <w:rFonts w:hint="eastAsia"/>
        </w:rPr>
        <w:t>制造</w:t>
      </w:r>
      <w:r w:rsidR="00ED5C3E" w:rsidRPr="00C33E8A">
        <w:rPr>
          <w:rFonts w:hint="eastAsia"/>
        </w:rPr>
        <w:t>场景</w:t>
      </w:r>
      <w:r w:rsidR="00ED5C3E">
        <w:rPr>
          <w:rFonts w:hint="eastAsia"/>
        </w:rPr>
        <w:t>下的业务数据模型</w:t>
      </w:r>
    </w:p>
    <w:p w14:paraId="350FBD2A" w14:textId="3CB74002" w:rsidR="0046758F" w:rsidRDefault="008605FA" w:rsidP="009C63B7">
      <w:pPr>
        <w:spacing w:line="360" w:lineRule="auto"/>
        <w:ind w:firstLine="420"/>
        <w:rPr>
          <w:sz w:val="24"/>
        </w:rPr>
      </w:pPr>
      <w:r>
        <w:rPr>
          <w:rFonts w:hint="eastAsia"/>
          <w:sz w:val="24"/>
        </w:rPr>
        <w:t>电子制造业的</w:t>
      </w:r>
      <w:r>
        <w:rPr>
          <w:rFonts w:hint="eastAsia"/>
          <w:sz w:val="24"/>
        </w:rPr>
        <w:t>5</w:t>
      </w:r>
      <w:r>
        <w:rPr>
          <w:sz w:val="24"/>
        </w:rPr>
        <w:t>G</w:t>
      </w:r>
      <w:r>
        <w:rPr>
          <w:rFonts w:hint="eastAsia"/>
          <w:sz w:val="24"/>
        </w:rPr>
        <w:t>应用场景主要</w:t>
      </w:r>
      <w:r w:rsidR="00880E59">
        <w:rPr>
          <w:rFonts w:hint="eastAsia"/>
          <w:sz w:val="24"/>
        </w:rPr>
        <w:t>包括工业控制、自动导航车辆</w:t>
      </w:r>
      <w:r w:rsidR="00880E59" w:rsidRPr="00566B68">
        <w:rPr>
          <w:rFonts w:hint="eastAsia"/>
          <w:sz w:val="24"/>
        </w:rPr>
        <w:t>A</w:t>
      </w:r>
      <w:r w:rsidR="00880E59" w:rsidRPr="00566B68">
        <w:rPr>
          <w:sz w:val="24"/>
        </w:rPr>
        <w:t>G</w:t>
      </w:r>
      <w:r w:rsidR="00897061" w:rsidRPr="00566B68">
        <w:rPr>
          <w:rFonts w:hint="eastAsia"/>
          <w:sz w:val="24"/>
        </w:rPr>
        <w:t>V</w:t>
      </w:r>
      <w:r w:rsidR="00880E59">
        <w:rPr>
          <w:rFonts w:hint="eastAsia"/>
          <w:sz w:val="24"/>
        </w:rPr>
        <w:t>、</w:t>
      </w:r>
      <w:r w:rsidR="006858BD">
        <w:rPr>
          <w:rFonts w:hint="eastAsia"/>
          <w:sz w:val="24"/>
        </w:rPr>
        <w:t>工业</w:t>
      </w:r>
      <w:r w:rsidR="006858BD">
        <w:rPr>
          <w:rFonts w:hint="eastAsia"/>
          <w:sz w:val="24"/>
        </w:rPr>
        <w:t>A</w:t>
      </w:r>
      <w:r w:rsidR="006858BD">
        <w:rPr>
          <w:sz w:val="24"/>
        </w:rPr>
        <w:t>R/VR</w:t>
      </w:r>
      <w:r w:rsidR="006858BD">
        <w:rPr>
          <w:rFonts w:hint="eastAsia"/>
          <w:sz w:val="24"/>
        </w:rPr>
        <w:t>、</w:t>
      </w:r>
      <w:r w:rsidR="00E148AA">
        <w:rPr>
          <w:rFonts w:hint="eastAsia"/>
          <w:sz w:val="24"/>
        </w:rPr>
        <w:t>智能诊断维护、</w:t>
      </w:r>
      <w:r w:rsidR="00AE02B4">
        <w:rPr>
          <w:rFonts w:hint="eastAsia"/>
          <w:sz w:val="24"/>
        </w:rPr>
        <w:t>基于海量传感器</w:t>
      </w:r>
      <w:r w:rsidR="002B4824">
        <w:rPr>
          <w:rFonts w:hint="eastAsia"/>
          <w:sz w:val="24"/>
        </w:rPr>
        <w:t>接入</w:t>
      </w:r>
      <w:r w:rsidR="00AE02B4">
        <w:rPr>
          <w:rFonts w:hint="eastAsia"/>
          <w:sz w:val="24"/>
        </w:rPr>
        <w:t>的工厂监控</w:t>
      </w:r>
      <w:r w:rsidR="00BF0A92">
        <w:rPr>
          <w:rFonts w:hint="eastAsia"/>
          <w:sz w:val="24"/>
        </w:rPr>
        <w:t>等</w:t>
      </w:r>
      <w:r w:rsidR="00DA26B9">
        <w:rPr>
          <w:sz w:val="24"/>
        </w:rPr>
        <w:fldChar w:fldCharType="begin"/>
      </w:r>
      <w:r w:rsidR="00DA26B9">
        <w:rPr>
          <w:sz w:val="24"/>
        </w:rPr>
        <w:instrText xml:space="preserve"> </w:instrText>
      </w:r>
      <w:r w:rsidR="00DA26B9">
        <w:rPr>
          <w:rFonts w:hint="eastAsia"/>
          <w:sz w:val="24"/>
        </w:rPr>
        <w:instrText>REF _Ref43724639 \r \h</w:instrText>
      </w:r>
      <w:r w:rsidR="00DA26B9">
        <w:rPr>
          <w:sz w:val="24"/>
        </w:rPr>
        <w:instrText xml:space="preserve"> </w:instrText>
      </w:r>
      <w:r w:rsidR="00DA26B9">
        <w:rPr>
          <w:sz w:val="24"/>
        </w:rPr>
      </w:r>
      <w:r w:rsidR="00DA26B9">
        <w:rPr>
          <w:sz w:val="24"/>
        </w:rPr>
        <w:fldChar w:fldCharType="separate"/>
      </w:r>
      <w:r w:rsidR="00DA26B9">
        <w:rPr>
          <w:sz w:val="24"/>
        </w:rPr>
        <w:t>[2]</w:t>
      </w:r>
      <w:r w:rsidR="00DA26B9">
        <w:rPr>
          <w:sz w:val="24"/>
        </w:rPr>
        <w:fldChar w:fldCharType="end"/>
      </w:r>
      <w:r w:rsidR="00BF0A92">
        <w:rPr>
          <w:rFonts w:hint="eastAsia"/>
          <w:sz w:val="24"/>
        </w:rPr>
        <w:t>。</w:t>
      </w:r>
    </w:p>
    <w:p w14:paraId="3E43A266" w14:textId="3824B0B2" w:rsidR="00F60D9E" w:rsidRPr="00C554E2" w:rsidRDefault="00DA26B9" w:rsidP="00C554E2">
      <w:pPr>
        <w:pStyle w:val="ListParagraph"/>
        <w:numPr>
          <w:ilvl w:val="0"/>
          <w:numId w:val="29"/>
        </w:numPr>
        <w:spacing w:line="360" w:lineRule="auto"/>
        <w:ind w:left="540" w:firstLineChars="0"/>
        <w:rPr>
          <w:sz w:val="24"/>
        </w:rPr>
      </w:pPr>
      <w:r w:rsidRPr="00C554E2">
        <w:rPr>
          <w:rFonts w:hint="eastAsia"/>
          <w:sz w:val="24"/>
        </w:rPr>
        <w:lastRenderedPageBreak/>
        <w:t>工业控制系统是指通过计算、分析工业设备及工业传感器的数据，实现工业生产参数和生产流程的自动化控制，以提高生产效率和生产质量的工业自动化系统。在电子信息制造业，根据覆盖区域大小，将工业控制系统分为三个场景：设备内部控制、线体内及设备间控制、整个车间内生产控制。</w:t>
      </w:r>
    </w:p>
    <w:p w14:paraId="729B79F2" w14:textId="18E3FA79" w:rsidR="00BF69F6" w:rsidRPr="00C554E2" w:rsidRDefault="00BF69F6" w:rsidP="00CC6C67">
      <w:pPr>
        <w:pStyle w:val="ListParagraph"/>
        <w:numPr>
          <w:ilvl w:val="0"/>
          <w:numId w:val="29"/>
        </w:numPr>
        <w:tabs>
          <w:tab w:val="left" w:pos="720"/>
        </w:tabs>
        <w:spacing w:line="360" w:lineRule="auto"/>
        <w:ind w:left="540" w:firstLineChars="0"/>
        <w:rPr>
          <w:sz w:val="24"/>
        </w:rPr>
      </w:pPr>
      <w:r w:rsidRPr="00C554E2">
        <w:rPr>
          <w:rFonts w:hint="eastAsia"/>
          <w:sz w:val="24"/>
        </w:rPr>
        <w:t>AGV (</w:t>
      </w:r>
      <w:r w:rsidRPr="00C554E2">
        <w:rPr>
          <w:rFonts w:hint="eastAsia"/>
          <w:sz w:val="24"/>
        </w:rPr>
        <w:t>自动导航车辆</w:t>
      </w:r>
      <w:r w:rsidRPr="00C554E2">
        <w:rPr>
          <w:rFonts w:hint="eastAsia"/>
          <w:sz w:val="24"/>
        </w:rPr>
        <w:t xml:space="preserve">Automatic Guided </w:t>
      </w:r>
      <w:r w:rsidR="00897061" w:rsidRPr="00C554E2">
        <w:rPr>
          <w:sz w:val="24"/>
        </w:rPr>
        <w:t>Vehicle)</w:t>
      </w:r>
      <w:r w:rsidR="00897061" w:rsidRPr="00C554E2">
        <w:rPr>
          <w:rFonts w:hint="eastAsia"/>
          <w:sz w:val="24"/>
        </w:rPr>
        <w:t xml:space="preserve"> </w:t>
      </w:r>
      <w:r w:rsidR="00897061" w:rsidRPr="00C554E2">
        <w:rPr>
          <w:rFonts w:hint="eastAsia"/>
          <w:sz w:val="24"/>
        </w:rPr>
        <w:t>需要与控制系统</w:t>
      </w:r>
      <w:r w:rsidRPr="00C554E2">
        <w:rPr>
          <w:rFonts w:hint="eastAsia"/>
          <w:sz w:val="24"/>
        </w:rPr>
        <w:t>、其它</w:t>
      </w:r>
      <w:r w:rsidRPr="00C554E2">
        <w:rPr>
          <w:rFonts w:hint="eastAsia"/>
          <w:sz w:val="24"/>
        </w:rPr>
        <w:t>AGV</w:t>
      </w:r>
      <w:r w:rsidRPr="00C554E2">
        <w:rPr>
          <w:rFonts w:hint="eastAsia"/>
          <w:sz w:val="24"/>
        </w:rPr>
        <w:t>以及周边设备保持安全可靠的无线通信，对通信时延、可靠性、确定性和时钟同步提出严格要求。同时</w:t>
      </w:r>
      <w:r w:rsidRPr="00C554E2">
        <w:rPr>
          <w:rFonts w:hint="eastAsia"/>
          <w:sz w:val="24"/>
        </w:rPr>
        <w:t>AGV</w:t>
      </w:r>
      <w:r w:rsidRPr="00C554E2">
        <w:rPr>
          <w:rFonts w:hint="eastAsia"/>
          <w:sz w:val="24"/>
        </w:rPr>
        <w:t>的移动性，要求无线网络在室内外具备连续覆盖，并支持无缝切换。</w:t>
      </w:r>
      <w:r w:rsidR="00196F8A" w:rsidRPr="00C554E2">
        <w:rPr>
          <w:rFonts w:hint="eastAsia"/>
          <w:sz w:val="24"/>
        </w:rPr>
        <w:t>一种迅速崛起的导航方式是基于视觉实现</w:t>
      </w:r>
      <w:r w:rsidR="00196F8A" w:rsidRPr="00C554E2">
        <w:rPr>
          <w:rFonts w:hint="eastAsia"/>
          <w:sz w:val="24"/>
        </w:rPr>
        <w:t>AGV</w:t>
      </w:r>
      <w:r w:rsidR="00196F8A" w:rsidRPr="00C554E2">
        <w:rPr>
          <w:rFonts w:hint="eastAsia"/>
          <w:sz w:val="24"/>
        </w:rPr>
        <w:t>导航</w:t>
      </w:r>
      <w:r w:rsidR="004916F9" w:rsidRPr="00C554E2">
        <w:rPr>
          <w:rFonts w:hint="eastAsia"/>
          <w:sz w:val="24"/>
        </w:rPr>
        <w:t>，</w:t>
      </w:r>
      <w:r w:rsidR="00196F8A" w:rsidRPr="00C554E2">
        <w:rPr>
          <w:rFonts w:hint="eastAsia"/>
          <w:sz w:val="24"/>
        </w:rPr>
        <w:t>视觉导航对无线通讯要求高，如果采用</w:t>
      </w:r>
      <w:r w:rsidR="00196F8A" w:rsidRPr="00C554E2">
        <w:rPr>
          <w:rFonts w:hint="eastAsia"/>
          <w:sz w:val="24"/>
        </w:rPr>
        <w:t>4K</w:t>
      </w:r>
      <w:r w:rsidR="00196F8A" w:rsidRPr="00C554E2">
        <w:rPr>
          <w:rFonts w:hint="eastAsia"/>
          <w:sz w:val="24"/>
        </w:rPr>
        <w:t>或</w:t>
      </w:r>
      <w:r w:rsidR="00196F8A" w:rsidRPr="00C554E2">
        <w:rPr>
          <w:rFonts w:hint="eastAsia"/>
          <w:sz w:val="24"/>
        </w:rPr>
        <w:t>8K</w:t>
      </w:r>
      <w:r w:rsidR="00196F8A" w:rsidRPr="00C554E2">
        <w:rPr>
          <w:rFonts w:hint="eastAsia"/>
          <w:sz w:val="24"/>
        </w:rPr>
        <w:t>摄像头，且视频上传边缘节点做实时分析，那么无线网络需要支持几十甚至上百</w:t>
      </w:r>
      <w:r w:rsidR="00196F8A" w:rsidRPr="00C554E2">
        <w:rPr>
          <w:rFonts w:hint="eastAsia"/>
          <w:sz w:val="24"/>
        </w:rPr>
        <w:t>Mbps</w:t>
      </w:r>
      <w:r w:rsidR="00196F8A" w:rsidRPr="00C554E2">
        <w:rPr>
          <w:rFonts w:hint="eastAsia"/>
          <w:sz w:val="24"/>
        </w:rPr>
        <w:t>的吞吐量。</w:t>
      </w:r>
    </w:p>
    <w:p w14:paraId="7A87150D" w14:textId="540E2626" w:rsidR="0078595F" w:rsidRPr="00C554E2" w:rsidRDefault="009676DF" w:rsidP="00C554E2">
      <w:pPr>
        <w:pStyle w:val="ListParagraph"/>
        <w:numPr>
          <w:ilvl w:val="0"/>
          <w:numId w:val="29"/>
        </w:numPr>
        <w:spacing w:line="360" w:lineRule="auto"/>
        <w:ind w:left="540" w:firstLineChars="0"/>
        <w:rPr>
          <w:sz w:val="24"/>
        </w:rPr>
      </w:pPr>
      <w:r w:rsidRPr="00C554E2">
        <w:rPr>
          <w:rFonts w:hint="eastAsia"/>
          <w:sz w:val="24"/>
        </w:rPr>
        <w:t>现代化工厂也依赖传感器接入技术，将设备、环境和流程集成在一起，实现工业生产的智能化监控。传感器的种类和功能是多样的，如：温</w:t>
      </w:r>
      <w:r w:rsidRPr="00C554E2">
        <w:rPr>
          <w:rFonts w:hint="eastAsia"/>
          <w:sz w:val="24"/>
        </w:rPr>
        <w:t>/</w:t>
      </w:r>
      <w:r w:rsidRPr="00C554E2">
        <w:rPr>
          <w:rFonts w:hint="eastAsia"/>
          <w:sz w:val="24"/>
        </w:rPr>
        <w:t>湿度传感器、压力传感器、二氧化碳传感器和摄像头等，如：富士康车间已经部署了</w:t>
      </w:r>
      <w:r w:rsidRPr="00C554E2">
        <w:rPr>
          <w:rFonts w:hint="eastAsia"/>
          <w:sz w:val="24"/>
        </w:rPr>
        <w:t>10</w:t>
      </w:r>
      <w:r w:rsidRPr="00C554E2">
        <w:rPr>
          <w:rFonts w:hint="eastAsia"/>
          <w:sz w:val="24"/>
        </w:rPr>
        <w:t>万种不同类型的传感器。</w:t>
      </w:r>
    </w:p>
    <w:p w14:paraId="3DDA5EF7" w14:textId="1CB394C8" w:rsidR="009676DF" w:rsidRPr="00C554E2" w:rsidRDefault="00BE4B86" w:rsidP="00C554E2">
      <w:pPr>
        <w:pStyle w:val="ListParagraph"/>
        <w:numPr>
          <w:ilvl w:val="0"/>
          <w:numId w:val="29"/>
        </w:numPr>
        <w:spacing w:line="360" w:lineRule="auto"/>
        <w:ind w:left="540" w:firstLineChars="0"/>
        <w:rPr>
          <w:sz w:val="24"/>
        </w:rPr>
      </w:pPr>
      <w:r w:rsidRPr="00C554E2">
        <w:rPr>
          <w:rFonts w:hint="eastAsia"/>
          <w:sz w:val="24"/>
        </w:rPr>
        <w:t>工业</w:t>
      </w:r>
      <w:r w:rsidRPr="00C554E2">
        <w:rPr>
          <w:rFonts w:hint="eastAsia"/>
          <w:sz w:val="24"/>
        </w:rPr>
        <w:t>A</w:t>
      </w:r>
      <w:r w:rsidRPr="00C554E2">
        <w:rPr>
          <w:sz w:val="24"/>
        </w:rPr>
        <w:t>R/VR</w:t>
      </w:r>
      <w:r w:rsidRPr="00C554E2">
        <w:rPr>
          <w:rFonts w:hint="eastAsia"/>
          <w:sz w:val="24"/>
        </w:rPr>
        <w:t>对通信时延、数据速率要求比较高。</w:t>
      </w:r>
      <w:r w:rsidR="009676DF" w:rsidRPr="00C554E2">
        <w:rPr>
          <w:rFonts w:hint="eastAsia"/>
          <w:sz w:val="24"/>
        </w:rPr>
        <w:t>未来基于</w:t>
      </w:r>
      <w:r w:rsidR="009676DF" w:rsidRPr="00C554E2">
        <w:rPr>
          <w:rFonts w:hint="eastAsia"/>
          <w:sz w:val="24"/>
        </w:rPr>
        <w:t>AR</w:t>
      </w:r>
      <w:r w:rsidR="009676DF" w:rsidRPr="00C554E2">
        <w:rPr>
          <w:rFonts w:hint="eastAsia"/>
          <w:sz w:val="24"/>
        </w:rPr>
        <w:t>的智能巡检以及远程专家系统将迎来广泛的应用前景。在工业制造中，</w:t>
      </w:r>
      <w:r w:rsidR="009676DF" w:rsidRPr="00C554E2">
        <w:rPr>
          <w:rFonts w:hint="eastAsia"/>
          <w:sz w:val="24"/>
        </w:rPr>
        <w:t>VR</w:t>
      </w:r>
      <w:r w:rsidR="009676DF" w:rsidRPr="00C554E2">
        <w:rPr>
          <w:rFonts w:hint="eastAsia"/>
          <w:sz w:val="24"/>
        </w:rPr>
        <w:t>适用于</w:t>
      </w:r>
      <w:r w:rsidR="009676DF" w:rsidRPr="00C554E2">
        <w:rPr>
          <w:rFonts w:hint="eastAsia"/>
          <w:sz w:val="24"/>
        </w:rPr>
        <w:t>3D</w:t>
      </w:r>
      <w:r w:rsidR="009676DF" w:rsidRPr="00C554E2">
        <w:rPr>
          <w:rFonts w:hint="eastAsia"/>
          <w:sz w:val="24"/>
        </w:rPr>
        <w:t>产品设计、员工培训等场景。</w:t>
      </w:r>
    </w:p>
    <w:p w14:paraId="1B3CA077" w14:textId="65817234" w:rsidR="00696696" w:rsidRPr="00C554E2" w:rsidRDefault="00DC2855" w:rsidP="00C554E2">
      <w:pPr>
        <w:pStyle w:val="ListParagraph"/>
        <w:numPr>
          <w:ilvl w:val="0"/>
          <w:numId w:val="29"/>
        </w:numPr>
        <w:spacing w:line="360" w:lineRule="auto"/>
        <w:ind w:left="540" w:firstLineChars="0"/>
        <w:rPr>
          <w:sz w:val="24"/>
        </w:rPr>
      </w:pPr>
      <w:r w:rsidRPr="00C554E2">
        <w:rPr>
          <w:rFonts w:hint="eastAsia"/>
          <w:sz w:val="24"/>
        </w:rPr>
        <w:t>在智能诊断场景中，通信网络需要提供较大的通信容量，但对于传输时延不敏感，</w:t>
      </w:r>
      <w:r w:rsidRPr="00C554E2">
        <w:rPr>
          <w:rFonts w:hint="eastAsia"/>
          <w:sz w:val="24"/>
        </w:rPr>
        <w:t>AR/VR</w:t>
      </w:r>
      <w:r w:rsidRPr="00C554E2">
        <w:rPr>
          <w:rFonts w:hint="eastAsia"/>
          <w:sz w:val="24"/>
        </w:rPr>
        <w:t>需求除外。如：富士康厂区约有</w:t>
      </w:r>
      <w:r w:rsidRPr="00C554E2">
        <w:rPr>
          <w:rFonts w:hint="eastAsia"/>
          <w:sz w:val="24"/>
        </w:rPr>
        <w:t>100000</w:t>
      </w:r>
      <w:r w:rsidRPr="00C554E2">
        <w:rPr>
          <w:rFonts w:hint="eastAsia"/>
          <w:sz w:val="24"/>
        </w:rPr>
        <w:t>台数控机床，每台机床最大转速约</w:t>
      </w:r>
      <w:r w:rsidRPr="00C554E2">
        <w:rPr>
          <w:rFonts w:hint="eastAsia"/>
          <w:sz w:val="24"/>
        </w:rPr>
        <w:t>180000</w:t>
      </w:r>
      <w:r w:rsidRPr="00C554E2">
        <w:rPr>
          <w:rFonts w:hint="eastAsia"/>
          <w:sz w:val="24"/>
        </w:rPr>
        <w:t>转</w:t>
      </w:r>
      <w:r w:rsidRPr="00C554E2">
        <w:rPr>
          <w:rFonts w:hint="eastAsia"/>
          <w:sz w:val="24"/>
        </w:rPr>
        <w:t>/</w:t>
      </w:r>
      <w:r w:rsidRPr="00C554E2">
        <w:rPr>
          <w:rFonts w:hint="eastAsia"/>
          <w:sz w:val="24"/>
        </w:rPr>
        <w:t>分，数据采集频率约</w:t>
      </w:r>
      <w:r w:rsidRPr="00C554E2">
        <w:rPr>
          <w:rFonts w:hint="eastAsia"/>
          <w:sz w:val="24"/>
        </w:rPr>
        <w:t>15kHz</w:t>
      </w:r>
      <w:r w:rsidRPr="00C554E2">
        <w:rPr>
          <w:rFonts w:hint="eastAsia"/>
          <w:sz w:val="24"/>
        </w:rPr>
        <w:t>，则产生的原始数据约</w:t>
      </w:r>
      <w:r w:rsidRPr="00C554E2">
        <w:rPr>
          <w:rFonts w:hint="eastAsia"/>
          <w:sz w:val="24"/>
        </w:rPr>
        <w:t>720kbps</w:t>
      </w:r>
      <w:r w:rsidRPr="00C554E2">
        <w:rPr>
          <w:rFonts w:hint="eastAsia"/>
          <w:sz w:val="24"/>
        </w:rPr>
        <w:t>。</w:t>
      </w:r>
    </w:p>
    <w:p w14:paraId="6700454C" w14:textId="648F203E" w:rsidR="00BD7215" w:rsidRDefault="002600E4" w:rsidP="008A48E9">
      <w:pPr>
        <w:tabs>
          <w:tab w:val="left" w:pos="6570"/>
        </w:tabs>
        <w:spacing w:line="360" w:lineRule="auto"/>
        <w:ind w:firstLine="420"/>
        <w:rPr>
          <w:sz w:val="24"/>
        </w:rPr>
      </w:pPr>
      <w:r>
        <w:rPr>
          <w:rFonts w:hint="eastAsia"/>
          <w:sz w:val="24"/>
        </w:rPr>
        <w:t>参考</w:t>
      </w:r>
      <w:r w:rsidR="008144C4">
        <w:rPr>
          <w:rFonts w:hint="eastAsia"/>
          <w:sz w:val="24"/>
        </w:rPr>
        <w:t>《</w:t>
      </w:r>
      <w:r w:rsidR="008144C4" w:rsidRPr="008144C4">
        <w:rPr>
          <w:rFonts w:hint="eastAsia"/>
          <w:sz w:val="24"/>
        </w:rPr>
        <w:t>电子信息制造业</w:t>
      </w:r>
      <w:r w:rsidR="008144C4" w:rsidRPr="008144C4">
        <w:rPr>
          <w:rFonts w:hint="eastAsia"/>
          <w:sz w:val="24"/>
        </w:rPr>
        <w:t>5G</w:t>
      </w:r>
      <w:r w:rsidR="008144C4" w:rsidRPr="008144C4">
        <w:rPr>
          <w:rFonts w:hint="eastAsia"/>
          <w:sz w:val="24"/>
        </w:rPr>
        <w:t>应用需求白皮书</w:t>
      </w:r>
      <w:r w:rsidR="008144C4">
        <w:rPr>
          <w:rFonts w:hint="eastAsia"/>
          <w:sz w:val="24"/>
        </w:rPr>
        <w:t>》</w:t>
      </w:r>
      <w:r w:rsidR="00770613">
        <w:rPr>
          <w:sz w:val="24"/>
        </w:rPr>
        <w:fldChar w:fldCharType="begin"/>
      </w:r>
      <w:r w:rsidR="00770613">
        <w:rPr>
          <w:sz w:val="24"/>
        </w:rPr>
        <w:instrText xml:space="preserve"> </w:instrText>
      </w:r>
      <w:r w:rsidR="00770613">
        <w:rPr>
          <w:rFonts w:hint="eastAsia"/>
          <w:sz w:val="24"/>
        </w:rPr>
        <w:instrText>REF _Ref43724639 \r \h</w:instrText>
      </w:r>
      <w:r w:rsidR="00770613">
        <w:rPr>
          <w:sz w:val="24"/>
        </w:rPr>
        <w:instrText xml:space="preserve"> </w:instrText>
      </w:r>
      <w:r w:rsidR="00770613">
        <w:rPr>
          <w:sz w:val="24"/>
        </w:rPr>
      </w:r>
      <w:r w:rsidR="00770613">
        <w:rPr>
          <w:sz w:val="24"/>
        </w:rPr>
        <w:fldChar w:fldCharType="separate"/>
      </w:r>
      <w:r w:rsidR="00770613">
        <w:rPr>
          <w:sz w:val="24"/>
        </w:rPr>
        <w:t>[2]</w:t>
      </w:r>
      <w:r w:rsidR="00770613">
        <w:rPr>
          <w:sz w:val="24"/>
        </w:rPr>
        <w:fldChar w:fldCharType="end"/>
      </w:r>
      <w:r w:rsidR="008144C4">
        <w:rPr>
          <w:rFonts w:hint="eastAsia"/>
          <w:sz w:val="24"/>
        </w:rPr>
        <w:t>，</w:t>
      </w:r>
      <w:r w:rsidR="00BD7215">
        <w:rPr>
          <w:rFonts w:hint="eastAsia"/>
          <w:sz w:val="24"/>
        </w:rPr>
        <w:t>针对不同数据速率应用的情况，分别总结了近期部署的业务参数</w:t>
      </w:r>
      <w:r w:rsidR="002D05F6">
        <w:rPr>
          <w:rFonts w:hint="eastAsia"/>
          <w:sz w:val="24"/>
        </w:rPr>
        <w:t>如</w:t>
      </w:r>
      <w:r w:rsidR="008A48E9">
        <w:rPr>
          <w:sz w:val="24"/>
        </w:rPr>
        <w:fldChar w:fldCharType="begin"/>
      </w:r>
      <w:r w:rsidR="008A48E9">
        <w:rPr>
          <w:sz w:val="24"/>
        </w:rPr>
        <w:instrText xml:space="preserve"> </w:instrText>
      </w:r>
      <w:r w:rsidR="008A48E9">
        <w:rPr>
          <w:rFonts w:hint="eastAsia"/>
          <w:sz w:val="24"/>
        </w:rPr>
        <w:instrText>REF _Ref43761714 \h</w:instrText>
      </w:r>
      <w:r w:rsidR="008A48E9">
        <w:rPr>
          <w:sz w:val="24"/>
        </w:rPr>
        <w:instrText xml:space="preserve"> </w:instrText>
      </w:r>
      <w:r w:rsidR="008A48E9">
        <w:rPr>
          <w:sz w:val="24"/>
        </w:rPr>
      </w:r>
      <w:r w:rsidR="008A48E9">
        <w:rPr>
          <w:sz w:val="24"/>
        </w:rPr>
        <w:fldChar w:fldCharType="separate"/>
      </w:r>
      <w:r w:rsidR="008A48E9" w:rsidRPr="00783468">
        <w:rPr>
          <w:rFonts w:hint="eastAsia"/>
          <w:b/>
          <w:sz w:val="24"/>
        </w:rPr>
        <w:t>表</w:t>
      </w:r>
      <w:r w:rsidR="008A48E9" w:rsidRPr="00783468">
        <w:rPr>
          <w:rFonts w:hint="eastAsia"/>
          <w:b/>
          <w:sz w:val="24"/>
        </w:rPr>
        <w:t xml:space="preserve"> </w:t>
      </w:r>
      <w:r w:rsidR="008A48E9">
        <w:rPr>
          <w:b/>
          <w:noProof/>
          <w:sz w:val="24"/>
        </w:rPr>
        <w:t>2</w:t>
      </w:r>
      <w:r w:rsidR="008A48E9">
        <w:rPr>
          <w:sz w:val="24"/>
        </w:rPr>
        <w:fldChar w:fldCharType="end"/>
      </w:r>
      <w:r w:rsidR="004F75F9">
        <w:rPr>
          <w:rFonts w:hint="eastAsia"/>
          <w:sz w:val="24"/>
        </w:rPr>
        <w:t>，以及</w:t>
      </w:r>
      <w:r w:rsidR="00992484">
        <w:rPr>
          <w:rFonts w:hint="eastAsia"/>
          <w:sz w:val="24"/>
        </w:rPr>
        <w:t>中</w:t>
      </w:r>
      <w:r w:rsidR="00BD7215">
        <w:rPr>
          <w:rFonts w:hint="eastAsia"/>
          <w:sz w:val="24"/>
        </w:rPr>
        <w:t>远期部署的业务参数</w:t>
      </w:r>
      <w:r>
        <w:rPr>
          <w:rFonts w:hint="eastAsia"/>
          <w:sz w:val="24"/>
        </w:rPr>
        <w:t>假设</w:t>
      </w:r>
      <w:r w:rsidR="004F75F9">
        <w:rPr>
          <w:rFonts w:hint="eastAsia"/>
          <w:sz w:val="24"/>
        </w:rPr>
        <w:t>如</w:t>
      </w:r>
      <w:r w:rsidR="008A48E9">
        <w:rPr>
          <w:sz w:val="24"/>
        </w:rPr>
        <w:fldChar w:fldCharType="begin"/>
      </w:r>
      <w:r w:rsidR="008A48E9">
        <w:rPr>
          <w:sz w:val="24"/>
        </w:rPr>
        <w:instrText xml:space="preserve"> </w:instrText>
      </w:r>
      <w:r w:rsidR="008A48E9">
        <w:rPr>
          <w:rFonts w:hint="eastAsia"/>
          <w:sz w:val="24"/>
        </w:rPr>
        <w:instrText>REF _Ref43761725 \h</w:instrText>
      </w:r>
      <w:r w:rsidR="008A48E9">
        <w:rPr>
          <w:sz w:val="24"/>
        </w:rPr>
        <w:instrText xml:space="preserve"> </w:instrText>
      </w:r>
      <w:r w:rsidR="008A48E9">
        <w:rPr>
          <w:sz w:val="24"/>
        </w:rPr>
      </w:r>
      <w:r w:rsidR="008A48E9">
        <w:rPr>
          <w:sz w:val="24"/>
        </w:rPr>
        <w:fldChar w:fldCharType="separate"/>
      </w:r>
      <w:r w:rsidR="008A48E9" w:rsidRPr="00783468">
        <w:rPr>
          <w:rFonts w:hint="eastAsia"/>
          <w:b/>
          <w:sz w:val="24"/>
        </w:rPr>
        <w:t>表</w:t>
      </w:r>
      <w:r w:rsidR="008A48E9" w:rsidRPr="00783468">
        <w:rPr>
          <w:rFonts w:hint="eastAsia"/>
          <w:b/>
          <w:sz w:val="24"/>
        </w:rPr>
        <w:t xml:space="preserve"> </w:t>
      </w:r>
      <w:r w:rsidR="008A48E9">
        <w:rPr>
          <w:b/>
          <w:noProof/>
          <w:sz w:val="24"/>
        </w:rPr>
        <w:t>3</w:t>
      </w:r>
      <w:r w:rsidR="008A48E9">
        <w:rPr>
          <w:sz w:val="24"/>
        </w:rPr>
        <w:fldChar w:fldCharType="end"/>
      </w:r>
      <w:r w:rsidR="00BD7215">
        <w:rPr>
          <w:rFonts w:hint="eastAsia"/>
          <w:sz w:val="24"/>
        </w:rPr>
        <w:t>。</w:t>
      </w:r>
      <w:r w:rsidR="004F75F9">
        <w:rPr>
          <w:rFonts w:hint="eastAsia"/>
          <w:sz w:val="24"/>
        </w:rPr>
        <w:t>假设近期部署的场景中，涉及到视频的业务以</w:t>
      </w:r>
      <w:r w:rsidR="004F75F9">
        <w:rPr>
          <w:sz w:val="24"/>
        </w:rPr>
        <w:t>4K</w:t>
      </w:r>
      <w:r w:rsidR="004F75F9">
        <w:rPr>
          <w:rFonts w:hint="eastAsia"/>
          <w:sz w:val="24"/>
        </w:rPr>
        <w:t>分辨率为主；而</w:t>
      </w:r>
      <w:r w:rsidR="00ED5ACA">
        <w:rPr>
          <w:rFonts w:hint="eastAsia"/>
          <w:sz w:val="24"/>
        </w:rPr>
        <w:t>中</w:t>
      </w:r>
      <w:r w:rsidR="004F75F9">
        <w:rPr>
          <w:rFonts w:hint="eastAsia"/>
          <w:sz w:val="24"/>
        </w:rPr>
        <w:t>远期部署的场景中，涉及到视频的业务以</w:t>
      </w:r>
      <w:r w:rsidR="004F75F9">
        <w:rPr>
          <w:rFonts w:hint="eastAsia"/>
          <w:sz w:val="24"/>
        </w:rPr>
        <w:t>8</w:t>
      </w:r>
      <w:r w:rsidR="004F75F9">
        <w:rPr>
          <w:sz w:val="24"/>
        </w:rPr>
        <w:t>K</w:t>
      </w:r>
      <w:r w:rsidR="004F75F9">
        <w:rPr>
          <w:rFonts w:hint="eastAsia"/>
          <w:sz w:val="24"/>
        </w:rPr>
        <w:t>分辨率为主</w:t>
      </w:r>
      <w:r w:rsidR="00A310F8">
        <w:rPr>
          <w:rFonts w:hint="eastAsia"/>
          <w:sz w:val="24"/>
        </w:rPr>
        <w:t>。</w:t>
      </w:r>
    </w:p>
    <w:p w14:paraId="6E4413C8" w14:textId="2D1DA607" w:rsidR="00510D85" w:rsidRDefault="00510D85" w:rsidP="00510D85">
      <w:pPr>
        <w:spacing w:line="360" w:lineRule="auto"/>
        <w:ind w:firstLine="420"/>
        <w:jc w:val="center"/>
        <w:rPr>
          <w:sz w:val="24"/>
        </w:rPr>
      </w:pPr>
      <w:bookmarkStart w:id="2" w:name="_Ref43761714"/>
      <w:r w:rsidRPr="00783468">
        <w:rPr>
          <w:rFonts w:hint="eastAsia"/>
          <w:b/>
          <w:sz w:val="24"/>
        </w:rPr>
        <w:t>表</w:t>
      </w:r>
      <w:r w:rsidRPr="00783468">
        <w:rPr>
          <w:rFonts w:hint="eastAsia"/>
          <w:b/>
          <w:sz w:val="24"/>
        </w:rPr>
        <w:t xml:space="preserve"> </w:t>
      </w:r>
      <w:r w:rsidRPr="00783468">
        <w:rPr>
          <w:b/>
          <w:sz w:val="24"/>
        </w:rPr>
        <w:fldChar w:fldCharType="begin"/>
      </w:r>
      <w:r w:rsidRPr="00783468">
        <w:rPr>
          <w:b/>
          <w:sz w:val="24"/>
        </w:rPr>
        <w:instrText xml:space="preserve"> </w:instrText>
      </w:r>
      <w:r w:rsidRPr="00783468">
        <w:rPr>
          <w:rFonts w:hint="eastAsia"/>
          <w:b/>
          <w:sz w:val="24"/>
        </w:rPr>
        <w:instrText xml:space="preserve">SEQ </w:instrText>
      </w:r>
      <w:r w:rsidRPr="00783468">
        <w:rPr>
          <w:rFonts w:hint="eastAsia"/>
          <w:b/>
          <w:sz w:val="24"/>
        </w:rPr>
        <w:instrText>表</w:instrText>
      </w:r>
      <w:r w:rsidRPr="00783468">
        <w:rPr>
          <w:rFonts w:hint="eastAsia"/>
          <w:b/>
          <w:sz w:val="24"/>
        </w:rPr>
        <w:instrText xml:space="preserve"> \* ARABIC</w:instrText>
      </w:r>
      <w:r w:rsidRPr="00783468">
        <w:rPr>
          <w:b/>
          <w:sz w:val="24"/>
        </w:rPr>
        <w:instrText xml:space="preserve"> </w:instrText>
      </w:r>
      <w:r w:rsidRPr="00783468">
        <w:rPr>
          <w:b/>
          <w:sz w:val="24"/>
        </w:rPr>
        <w:fldChar w:fldCharType="separate"/>
      </w:r>
      <w:r w:rsidR="009B2390">
        <w:rPr>
          <w:b/>
          <w:noProof/>
          <w:sz w:val="24"/>
        </w:rPr>
        <w:t>2</w:t>
      </w:r>
      <w:r w:rsidRPr="00783468">
        <w:rPr>
          <w:b/>
          <w:sz w:val="24"/>
        </w:rPr>
        <w:fldChar w:fldCharType="end"/>
      </w:r>
      <w:bookmarkEnd w:id="2"/>
      <w:r w:rsidRPr="00783468">
        <w:rPr>
          <w:rFonts w:hint="eastAsia"/>
          <w:b/>
          <w:sz w:val="24"/>
        </w:rPr>
        <w:t>：</w:t>
      </w:r>
      <w:r>
        <w:rPr>
          <w:rFonts w:hint="eastAsia"/>
          <w:sz w:val="24"/>
        </w:rPr>
        <w:t>近期部署的基本业务参数</w:t>
      </w:r>
    </w:p>
    <w:tbl>
      <w:tblPr>
        <w:tblW w:w="8960" w:type="dxa"/>
        <w:tblLook w:val="04A0" w:firstRow="1" w:lastRow="0" w:firstColumn="1" w:lastColumn="0" w:noHBand="0" w:noVBand="1"/>
      </w:tblPr>
      <w:tblGrid>
        <w:gridCol w:w="1121"/>
        <w:gridCol w:w="1106"/>
        <w:gridCol w:w="745"/>
        <w:gridCol w:w="992"/>
        <w:gridCol w:w="993"/>
        <w:gridCol w:w="1134"/>
        <w:gridCol w:w="850"/>
        <w:gridCol w:w="992"/>
        <w:gridCol w:w="1027"/>
      </w:tblGrid>
      <w:tr w:rsidR="009B2390" w:rsidRPr="00144C75" w14:paraId="70C79A12" w14:textId="77777777" w:rsidTr="00167DE5">
        <w:trPr>
          <w:trHeight w:val="290"/>
        </w:trPr>
        <w:tc>
          <w:tcPr>
            <w:tcW w:w="1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56B61" w14:textId="5450EEDB" w:rsidR="009B2390" w:rsidRPr="0003646D" w:rsidRDefault="009B2390" w:rsidP="0003646D">
            <w:pPr>
              <w:widowControl/>
              <w:jc w:val="center"/>
              <w:rPr>
                <w:rFonts w:eastAsiaTheme="majorEastAsia"/>
                <w:color w:val="000000"/>
                <w:kern w:val="0"/>
                <w:sz w:val="18"/>
                <w:szCs w:val="18"/>
              </w:rPr>
            </w:pPr>
          </w:p>
        </w:tc>
        <w:tc>
          <w:tcPr>
            <w:tcW w:w="3836" w:type="dxa"/>
            <w:gridSpan w:val="4"/>
            <w:tcBorders>
              <w:top w:val="single" w:sz="4" w:space="0" w:color="auto"/>
              <w:left w:val="nil"/>
              <w:bottom w:val="single" w:sz="4" w:space="0" w:color="auto"/>
              <w:right w:val="single" w:sz="4" w:space="0" w:color="auto"/>
            </w:tcBorders>
            <w:shd w:val="clear" w:color="000000" w:fill="FFFFFF"/>
            <w:vAlign w:val="center"/>
            <w:hideMark/>
          </w:tcPr>
          <w:p w14:paraId="5A6556FB" w14:textId="77777777" w:rsidR="009B2390" w:rsidRPr="0003646D" w:rsidRDefault="009B2390" w:rsidP="0003646D">
            <w:pPr>
              <w:widowControl/>
              <w:jc w:val="center"/>
              <w:rPr>
                <w:rFonts w:eastAsiaTheme="majorEastAsia"/>
                <w:color w:val="000000"/>
                <w:kern w:val="0"/>
                <w:sz w:val="18"/>
                <w:szCs w:val="18"/>
              </w:rPr>
            </w:pPr>
            <w:r w:rsidRPr="0003646D">
              <w:rPr>
                <w:rFonts w:eastAsiaTheme="majorEastAsia"/>
                <w:color w:val="000000"/>
                <w:kern w:val="0"/>
                <w:sz w:val="18"/>
                <w:szCs w:val="18"/>
              </w:rPr>
              <w:t>DL</w:t>
            </w:r>
          </w:p>
        </w:tc>
        <w:tc>
          <w:tcPr>
            <w:tcW w:w="4003" w:type="dxa"/>
            <w:gridSpan w:val="4"/>
            <w:tcBorders>
              <w:top w:val="single" w:sz="4" w:space="0" w:color="auto"/>
              <w:left w:val="nil"/>
              <w:bottom w:val="single" w:sz="4" w:space="0" w:color="auto"/>
              <w:right w:val="single" w:sz="4" w:space="0" w:color="auto"/>
            </w:tcBorders>
            <w:shd w:val="clear" w:color="000000" w:fill="FFFFFF"/>
            <w:vAlign w:val="center"/>
            <w:hideMark/>
          </w:tcPr>
          <w:p w14:paraId="7CC6C6DA" w14:textId="77777777" w:rsidR="009B2390" w:rsidRPr="0003646D" w:rsidRDefault="009B2390" w:rsidP="0003646D">
            <w:pPr>
              <w:widowControl/>
              <w:jc w:val="center"/>
              <w:rPr>
                <w:rFonts w:eastAsiaTheme="majorEastAsia"/>
                <w:color w:val="000000"/>
                <w:kern w:val="0"/>
                <w:sz w:val="18"/>
                <w:szCs w:val="18"/>
              </w:rPr>
            </w:pPr>
            <w:r w:rsidRPr="0003646D">
              <w:rPr>
                <w:rFonts w:eastAsiaTheme="majorEastAsia"/>
                <w:color w:val="000000"/>
                <w:kern w:val="0"/>
                <w:sz w:val="18"/>
                <w:szCs w:val="18"/>
              </w:rPr>
              <w:t>UL</w:t>
            </w:r>
          </w:p>
        </w:tc>
      </w:tr>
      <w:tr w:rsidR="00C90F6F" w:rsidRPr="0003646D" w14:paraId="0CD80E87" w14:textId="77777777" w:rsidTr="0034015C">
        <w:trPr>
          <w:trHeight w:val="870"/>
        </w:trPr>
        <w:tc>
          <w:tcPr>
            <w:tcW w:w="1121" w:type="dxa"/>
            <w:tcBorders>
              <w:top w:val="nil"/>
              <w:left w:val="single" w:sz="4" w:space="0" w:color="auto"/>
              <w:bottom w:val="single" w:sz="4" w:space="0" w:color="auto"/>
              <w:right w:val="single" w:sz="4" w:space="0" w:color="auto"/>
            </w:tcBorders>
            <w:shd w:val="clear" w:color="000000" w:fill="FFFFFF"/>
            <w:vAlign w:val="center"/>
            <w:hideMark/>
          </w:tcPr>
          <w:p w14:paraId="346E8E9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应用</w:t>
            </w:r>
          </w:p>
        </w:tc>
        <w:tc>
          <w:tcPr>
            <w:tcW w:w="1106" w:type="dxa"/>
            <w:tcBorders>
              <w:top w:val="nil"/>
              <w:left w:val="nil"/>
              <w:bottom w:val="single" w:sz="4" w:space="0" w:color="auto"/>
              <w:right w:val="single" w:sz="4" w:space="0" w:color="auto"/>
            </w:tcBorders>
            <w:shd w:val="clear" w:color="000000" w:fill="FFFFFF"/>
            <w:vAlign w:val="center"/>
            <w:hideMark/>
          </w:tcPr>
          <w:p w14:paraId="1060050E"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数据速率每终端</w:t>
            </w:r>
            <w:r w:rsidRPr="00566B68">
              <w:rPr>
                <w:rFonts w:eastAsiaTheme="majorEastAsia"/>
                <w:color w:val="000000"/>
                <w:kern w:val="0"/>
                <w:sz w:val="18"/>
                <w:szCs w:val="18"/>
              </w:rPr>
              <w:t xml:space="preserve"> (kbps)</w:t>
            </w:r>
          </w:p>
        </w:tc>
        <w:tc>
          <w:tcPr>
            <w:tcW w:w="745" w:type="dxa"/>
            <w:tcBorders>
              <w:top w:val="nil"/>
              <w:left w:val="nil"/>
              <w:bottom w:val="single" w:sz="4" w:space="0" w:color="auto"/>
              <w:right w:val="single" w:sz="4" w:space="0" w:color="auto"/>
            </w:tcBorders>
            <w:shd w:val="clear" w:color="000000" w:fill="FFFFFF"/>
            <w:vAlign w:val="center"/>
            <w:hideMark/>
          </w:tcPr>
          <w:p w14:paraId="049E7C5C" w14:textId="77777777" w:rsidR="00144C75" w:rsidRDefault="009B2390" w:rsidP="00144C75">
            <w:pPr>
              <w:widowControl/>
              <w:jc w:val="center"/>
              <w:rPr>
                <w:rFonts w:eastAsiaTheme="majorEastAsia"/>
                <w:color w:val="000000"/>
                <w:kern w:val="0"/>
                <w:sz w:val="18"/>
                <w:szCs w:val="18"/>
              </w:rPr>
            </w:pPr>
            <w:r w:rsidRPr="00566B68">
              <w:rPr>
                <w:rFonts w:eastAsiaTheme="majorEastAsia" w:hint="eastAsia"/>
                <w:color w:val="000000"/>
                <w:kern w:val="0"/>
                <w:sz w:val="18"/>
                <w:szCs w:val="18"/>
              </w:rPr>
              <w:t>终端</w:t>
            </w:r>
          </w:p>
          <w:p w14:paraId="4EAE9C4A" w14:textId="7D74CB0C"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总数</w:t>
            </w:r>
          </w:p>
        </w:tc>
        <w:tc>
          <w:tcPr>
            <w:tcW w:w="992" w:type="dxa"/>
            <w:tcBorders>
              <w:top w:val="nil"/>
              <w:left w:val="nil"/>
              <w:bottom w:val="single" w:sz="4" w:space="0" w:color="auto"/>
              <w:right w:val="single" w:sz="4" w:space="0" w:color="auto"/>
            </w:tcBorders>
            <w:shd w:val="clear" w:color="000000" w:fill="FFFFFF"/>
            <w:vAlign w:val="center"/>
            <w:hideMark/>
          </w:tcPr>
          <w:p w14:paraId="1BAE912F" w14:textId="77777777" w:rsidR="009B2390" w:rsidRPr="0003646D"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平均激活因子</w:t>
            </w:r>
          </w:p>
        </w:tc>
        <w:tc>
          <w:tcPr>
            <w:tcW w:w="993" w:type="dxa"/>
            <w:tcBorders>
              <w:top w:val="nil"/>
              <w:left w:val="nil"/>
              <w:bottom w:val="single" w:sz="4" w:space="0" w:color="auto"/>
              <w:right w:val="single" w:sz="4" w:space="0" w:color="auto"/>
            </w:tcBorders>
            <w:shd w:val="clear" w:color="000000" w:fill="FFFFFF"/>
            <w:vAlign w:val="center"/>
            <w:hideMark/>
          </w:tcPr>
          <w:p w14:paraId="13048ACC"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集总数据速率</w:t>
            </w:r>
            <w:r w:rsidRPr="00566B68">
              <w:rPr>
                <w:rFonts w:eastAsiaTheme="majorEastAsia"/>
                <w:color w:val="000000"/>
                <w:kern w:val="0"/>
                <w:sz w:val="18"/>
                <w:szCs w:val="18"/>
              </w:rPr>
              <w:t xml:space="preserve"> (kbps)</w:t>
            </w:r>
          </w:p>
        </w:tc>
        <w:tc>
          <w:tcPr>
            <w:tcW w:w="1134" w:type="dxa"/>
            <w:tcBorders>
              <w:top w:val="nil"/>
              <w:left w:val="nil"/>
              <w:bottom w:val="single" w:sz="4" w:space="0" w:color="auto"/>
              <w:right w:val="single" w:sz="4" w:space="0" w:color="auto"/>
            </w:tcBorders>
            <w:shd w:val="clear" w:color="000000" w:fill="FFFFFF"/>
            <w:vAlign w:val="center"/>
            <w:hideMark/>
          </w:tcPr>
          <w:p w14:paraId="304D7BF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数据速率每终端</w:t>
            </w:r>
            <w:r w:rsidRPr="00566B68">
              <w:rPr>
                <w:rFonts w:eastAsiaTheme="majorEastAsia"/>
                <w:color w:val="000000"/>
                <w:kern w:val="0"/>
                <w:sz w:val="18"/>
                <w:szCs w:val="18"/>
              </w:rPr>
              <w:t xml:space="preserve"> (kbps)</w:t>
            </w:r>
          </w:p>
        </w:tc>
        <w:tc>
          <w:tcPr>
            <w:tcW w:w="850" w:type="dxa"/>
            <w:tcBorders>
              <w:top w:val="nil"/>
              <w:left w:val="nil"/>
              <w:bottom w:val="single" w:sz="4" w:space="0" w:color="auto"/>
              <w:right w:val="single" w:sz="4" w:space="0" w:color="auto"/>
            </w:tcBorders>
            <w:shd w:val="clear" w:color="000000" w:fill="FFFFFF"/>
            <w:vAlign w:val="center"/>
            <w:hideMark/>
          </w:tcPr>
          <w:p w14:paraId="71BABC27" w14:textId="77777777" w:rsidR="00727C40"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终端</w:t>
            </w:r>
          </w:p>
          <w:p w14:paraId="279993FD" w14:textId="04920AF3"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总数</w:t>
            </w:r>
          </w:p>
        </w:tc>
        <w:tc>
          <w:tcPr>
            <w:tcW w:w="992" w:type="dxa"/>
            <w:tcBorders>
              <w:top w:val="nil"/>
              <w:left w:val="nil"/>
              <w:bottom w:val="single" w:sz="4" w:space="0" w:color="auto"/>
              <w:right w:val="single" w:sz="4" w:space="0" w:color="auto"/>
            </w:tcBorders>
            <w:shd w:val="clear" w:color="000000" w:fill="FFFFFF"/>
            <w:vAlign w:val="center"/>
            <w:hideMark/>
          </w:tcPr>
          <w:p w14:paraId="49CF21E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平均激活因子</w:t>
            </w:r>
          </w:p>
        </w:tc>
        <w:tc>
          <w:tcPr>
            <w:tcW w:w="1027" w:type="dxa"/>
            <w:tcBorders>
              <w:top w:val="nil"/>
              <w:left w:val="nil"/>
              <w:bottom w:val="single" w:sz="4" w:space="0" w:color="auto"/>
              <w:right w:val="single" w:sz="4" w:space="0" w:color="auto"/>
            </w:tcBorders>
            <w:shd w:val="clear" w:color="000000" w:fill="FFFFFF"/>
            <w:vAlign w:val="center"/>
            <w:hideMark/>
          </w:tcPr>
          <w:p w14:paraId="2A54A8A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集总数据速率</w:t>
            </w:r>
            <w:r w:rsidRPr="00566B68">
              <w:rPr>
                <w:rFonts w:eastAsiaTheme="majorEastAsia"/>
                <w:color w:val="000000"/>
                <w:kern w:val="0"/>
                <w:sz w:val="18"/>
                <w:szCs w:val="18"/>
              </w:rPr>
              <w:t xml:space="preserve"> (kbps)</w:t>
            </w:r>
          </w:p>
        </w:tc>
      </w:tr>
      <w:tr w:rsidR="00C90F6F" w:rsidRPr="0003646D" w14:paraId="79BC5A41" w14:textId="77777777" w:rsidTr="0034015C">
        <w:trPr>
          <w:trHeight w:val="290"/>
        </w:trPr>
        <w:tc>
          <w:tcPr>
            <w:tcW w:w="1121" w:type="dxa"/>
            <w:tcBorders>
              <w:top w:val="nil"/>
              <w:left w:val="single" w:sz="4" w:space="0" w:color="auto"/>
              <w:bottom w:val="single" w:sz="4" w:space="0" w:color="auto"/>
              <w:right w:val="single" w:sz="4" w:space="0" w:color="auto"/>
            </w:tcBorders>
            <w:shd w:val="clear" w:color="000000" w:fill="FFFFFF"/>
            <w:vAlign w:val="center"/>
            <w:hideMark/>
          </w:tcPr>
          <w:p w14:paraId="54BAA241" w14:textId="77777777" w:rsidR="00447FFE"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lastRenderedPageBreak/>
              <w:t>设备内</w:t>
            </w:r>
          </w:p>
          <w:p w14:paraId="57B2196C" w14:textId="5B39D559"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工业控制</w:t>
            </w:r>
          </w:p>
        </w:tc>
        <w:tc>
          <w:tcPr>
            <w:tcW w:w="1106" w:type="dxa"/>
            <w:tcBorders>
              <w:top w:val="nil"/>
              <w:left w:val="nil"/>
              <w:bottom w:val="single" w:sz="4" w:space="0" w:color="auto"/>
              <w:right w:val="single" w:sz="4" w:space="0" w:color="auto"/>
            </w:tcBorders>
            <w:shd w:val="clear" w:color="000000" w:fill="FFFFFF"/>
            <w:vAlign w:val="center"/>
            <w:hideMark/>
          </w:tcPr>
          <w:p w14:paraId="66862FE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w:t>
            </w:r>
          </w:p>
        </w:tc>
        <w:tc>
          <w:tcPr>
            <w:tcW w:w="745" w:type="dxa"/>
            <w:tcBorders>
              <w:top w:val="nil"/>
              <w:left w:val="nil"/>
              <w:bottom w:val="single" w:sz="4" w:space="0" w:color="auto"/>
              <w:right w:val="single" w:sz="4" w:space="0" w:color="auto"/>
            </w:tcBorders>
            <w:shd w:val="clear" w:color="000000" w:fill="FFFFFF"/>
            <w:vAlign w:val="center"/>
            <w:hideMark/>
          </w:tcPr>
          <w:p w14:paraId="44E8B1C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992" w:type="dxa"/>
            <w:tcBorders>
              <w:top w:val="nil"/>
              <w:left w:val="nil"/>
              <w:bottom w:val="single" w:sz="4" w:space="0" w:color="auto"/>
              <w:right w:val="single" w:sz="4" w:space="0" w:color="auto"/>
            </w:tcBorders>
            <w:shd w:val="clear" w:color="000000" w:fill="FFFFFF"/>
            <w:vAlign w:val="center"/>
            <w:hideMark/>
          </w:tcPr>
          <w:p w14:paraId="2DF9A2C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5CE63A3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5000</w:t>
            </w:r>
          </w:p>
        </w:tc>
        <w:tc>
          <w:tcPr>
            <w:tcW w:w="1134" w:type="dxa"/>
            <w:tcBorders>
              <w:top w:val="nil"/>
              <w:left w:val="nil"/>
              <w:bottom w:val="single" w:sz="4" w:space="0" w:color="auto"/>
              <w:right w:val="single" w:sz="4" w:space="0" w:color="auto"/>
            </w:tcBorders>
            <w:shd w:val="clear" w:color="000000" w:fill="FFFFFF"/>
            <w:vAlign w:val="center"/>
            <w:hideMark/>
          </w:tcPr>
          <w:p w14:paraId="0754BB0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w:t>
            </w:r>
          </w:p>
        </w:tc>
        <w:tc>
          <w:tcPr>
            <w:tcW w:w="850" w:type="dxa"/>
            <w:tcBorders>
              <w:top w:val="nil"/>
              <w:left w:val="nil"/>
              <w:bottom w:val="single" w:sz="4" w:space="0" w:color="auto"/>
              <w:right w:val="single" w:sz="4" w:space="0" w:color="auto"/>
            </w:tcBorders>
            <w:shd w:val="clear" w:color="000000" w:fill="FFFFFF"/>
            <w:vAlign w:val="center"/>
            <w:hideMark/>
          </w:tcPr>
          <w:p w14:paraId="5897F454"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992" w:type="dxa"/>
            <w:tcBorders>
              <w:top w:val="nil"/>
              <w:left w:val="nil"/>
              <w:bottom w:val="single" w:sz="4" w:space="0" w:color="auto"/>
              <w:right w:val="single" w:sz="4" w:space="0" w:color="auto"/>
            </w:tcBorders>
            <w:shd w:val="clear" w:color="000000" w:fill="FFFFFF"/>
            <w:vAlign w:val="center"/>
            <w:hideMark/>
          </w:tcPr>
          <w:p w14:paraId="58850CDC"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vAlign w:val="center"/>
            <w:hideMark/>
          </w:tcPr>
          <w:p w14:paraId="034B45A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5000</w:t>
            </w:r>
          </w:p>
        </w:tc>
      </w:tr>
      <w:tr w:rsidR="00C90F6F" w:rsidRPr="0003646D" w14:paraId="42E3FB20"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77503623" w14:textId="77777777" w:rsidR="00447FFE"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线体内</w:t>
            </w:r>
          </w:p>
          <w:p w14:paraId="49DF651A" w14:textId="23225629"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工业控制</w:t>
            </w:r>
          </w:p>
        </w:tc>
        <w:tc>
          <w:tcPr>
            <w:tcW w:w="1106" w:type="dxa"/>
            <w:tcBorders>
              <w:top w:val="nil"/>
              <w:left w:val="nil"/>
              <w:bottom w:val="single" w:sz="4" w:space="0" w:color="auto"/>
              <w:right w:val="single" w:sz="4" w:space="0" w:color="auto"/>
            </w:tcBorders>
            <w:shd w:val="clear" w:color="000000" w:fill="FFFFFF"/>
            <w:vAlign w:val="center"/>
            <w:hideMark/>
          </w:tcPr>
          <w:p w14:paraId="1A36802C"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center"/>
            <w:hideMark/>
          </w:tcPr>
          <w:p w14:paraId="37DFD6C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992" w:type="dxa"/>
            <w:tcBorders>
              <w:top w:val="nil"/>
              <w:left w:val="nil"/>
              <w:bottom w:val="single" w:sz="4" w:space="0" w:color="auto"/>
              <w:right w:val="single" w:sz="4" w:space="0" w:color="auto"/>
            </w:tcBorders>
            <w:shd w:val="clear" w:color="000000" w:fill="FFFFFF"/>
            <w:vAlign w:val="center"/>
            <w:hideMark/>
          </w:tcPr>
          <w:p w14:paraId="213F4C0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1453E004"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25000</w:t>
            </w:r>
          </w:p>
        </w:tc>
        <w:tc>
          <w:tcPr>
            <w:tcW w:w="1134" w:type="dxa"/>
            <w:tcBorders>
              <w:top w:val="nil"/>
              <w:left w:val="nil"/>
              <w:bottom w:val="single" w:sz="4" w:space="0" w:color="auto"/>
              <w:right w:val="single" w:sz="4" w:space="0" w:color="auto"/>
            </w:tcBorders>
            <w:shd w:val="clear" w:color="000000" w:fill="FFFFFF"/>
            <w:vAlign w:val="center"/>
            <w:hideMark/>
          </w:tcPr>
          <w:p w14:paraId="70C5B38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center"/>
            <w:hideMark/>
          </w:tcPr>
          <w:p w14:paraId="6B84ECC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992" w:type="dxa"/>
            <w:tcBorders>
              <w:top w:val="nil"/>
              <w:left w:val="nil"/>
              <w:bottom w:val="single" w:sz="4" w:space="0" w:color="auto"/>
              <w:right w:val="single" w:sz="4" w:space="0" w:color="auto"/>
            </w:tcBorders>
            <w:shd w:val="clear" w:color="000000" w:fill="FFFFFF"/>
            <w:vAlign w:val="center"/>
            <w:hideMark/>
          </w:tcPr>
          <w:p w14:paraId="657B7044"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4B8EDDE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25000</w:t>
            </w:r>
          </w:p>
        </w:tc>
      </w:tr>
      <w:tr w:rsidR="00C90F6F" w:rsidRPr="0003646D" w14:paraId="667B17EE"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7C08537D" w14:textId="77777777" w:rsidR="00447FFE"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整间车间</w:t>
            </w:r>
          </w:p>
          <w:p w14:paraId="3F25DF67" w14:textId="16EF792C"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生产控制</w:t>
            </w:r>
          </w:p>
        </w:tc>
        <w:tc>
          <w:tcPr>
            <w:tcW w:w="1106" w:type="dxa"/>
            <w:tcBorders>
              <w:top w:val="nil"/>
              <w:left w:val="nil"/>
              <w:bottom w:val="single" w:sz="4" w:space="0" w:color="auto"/>
              <w:right w:val="single" w:sz="4" w:space="0" w:color="auto"/>
            </w:tcBorders>
            <w:shd w:val="clear" w:color="000000" w:fill="FFFFFF"/>
            <w:vAlign w:val="center"/>
            <w:hideMark/>
          </w:tcPr>
          <w:p w14:paraId="2AF8580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center"/>
            <w:hideMark/>
          </w:tcPr>
          <w:p w14:paraId="14559D5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c>
          <w:tcPr>
            <w:tcW w:w="992" w:type="dxa"/>
            <w:tcBorders>
              <w:top w:val="nil"/>
              <w:left w:val="nil"/>
              <w:bottom w:val="single" w:sz="4" w:space="0" w:color="auto"/>
              <w:right w:val="single" w:sz="4" w:space="0" w:color="auto"/>
            </w:tcBorders>
            <w:shd w:val="clear" w:color="000000" w:fill="FFFFFF"/>
            <w:vAlign w:val="center"/>
            <w:hideMark/>
          </w:tcPr>
          <w:p w14:paraId="3382178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20CD78B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2500000</w:t>
            </w:r>
          </w:p>
        </w:tc>
        <w:tc>
          <w:tcPr>
            <w:tcW w:w="1134" w:type="dxa"/>
            <w:tcBorders>
              <w:top w:val="nil"/>
              <w:left w:val="nil"/>
              <w:bottom w:val="single" w:sz="4" w:space="0" w:color="auto"/>
              <w:right w:val="single" w:sz="4" w:space="0" w:color="auto"/>
            </w:tcBorders>
            <w:shd w:val="clear" w:color="000000" w:fill="FFFFFF"/>
            <w:vAlign w:val="center"/>
            <w:hideMark/>
          </w:tcPr>
          <w:p w14:paraId="059D3384"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center"/>
            <w:hideMark/>
          </w:tcPr>
          <w:p w14:paraId="7ACE0E6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c>
          <w:tcPr>
            <w:tcW w:w="992" w:type="dxa"/>
            <w:tcBorders>
              <w:top w:val="nil"/>
              <w:left w:val="nil"/>
              <w:bottom w:val="single" w:sz="4" w:space="0" w:color="auto"/>
              <w:right w:val="single" w:sz="4" w:space="0" w:color="auto"/>
            </w:tcBorders>
            <w:shd w:val="clear" w:color="000000" w:fill="FFFFFF"/>
            <w:vAlign w:val="center"/>
            <w:hideMark/>
          </w:tcPr>
          <w:p w14:paraId="4E0BF2F1"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3B73D9E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2500000</w:t>
            </w:r>
          </w:p>
        </w:tc>
      </w:tr>
      <w:tr w:rsidR="00C90F6F" w:rsidRPr="0003646D" w14:paraId="4CA654E4"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1B51FB5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 xml:space="preserve">AGV </w:t>
            </w:r>
            <w:r w:rsidRPr="00566B68">
              <w:rPr>
                <w:rFonts w:eastAsiaTheme="majorEastAsia" w:hint="eastAsia"/>
                <w:color w:val="000000"/>
                <w:kern w:val="0"/>
                <w:sz w:val="18"/>
                <w:szCs w:val="18"/>
              </w:rPr>
              <w:t>控制</w:t>
            </w:r>
          </w:p>
        </w:tc>
        <w:tc>
          <w:tcPr>
            <w:tcW w:w="1106" w:type="dxa"/>
            <w:tcBorders>
              <w:top w:val="nil"/>
              <w:left w:val="nil"/>
              <w:bottom w:val="single" w:sz="4" w:space="0" w:color="auto"/>
              <w:right w:val="single" w:sz="4" w:space="0" w:color="auto"/>
            </w:tcBorders>
            <w:shd w:val="clear" w:color="000000" w:fill="FFFFFF"/>
            <w:vAlign w:val="center"/>
            <w:hideMark/>
          </w:tcPr>
          <w:p w14:paraId="33236E47"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center"/>
            <w:hideMark/>
          </w:tcPr>
          <w:p w14:paraId="714A6C7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FFFFFF"/>
            <w:vAlign w:val="center"/>
            <w:hideMark/>
          </w:tcPr>
          <w:p w14:paraId="4F2EEBF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561E3BB7"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center"/>
            <w:hideMark/>
          </w:tcPr>
          <w:p w14:paraId="60E5BA0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center"/>
            <w:hideMark/>
          </w:tcPr>
          <w:p w14:paraId="681EF45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FFFFFF"/>
            <w:vAlign w:val="center"/>
            <w:hideMark/>
          </w:tcPr>
          <w:p w14:paraId="068F835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4AAF92F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2000</w:t>
            </w:r>
          </w:p>
        </w:tc>
      </w:tr>
      <w:tr w:rsidR="00C90F6F" w:rsidRPr="0003646D" w14:paraId="1E9FA57F"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24138107" w14:textId="15CBDB96"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 xml:space="preserve">AGV </w:t>
            </w:r>
            <w:r w:rsidRPr="00566B68">
              <w:rPr>
                <w:rFonts w:eastAsiaTheme="majorEastAsia" w:hint="eastAsia"/>
                <w:color w:val="000000"/>
                <w:kern w:val="0"/>
                <w:sz w:val="18"/>
                <w:szCs w:val="18"/>
              </w:rPr>
              <w:t>视频</w:t>
            </w:r>
            <w:r w:rsidRPr="00566B68">
              <w:rPr>
                <w:rFonts w:eastAsiaTheme="majorEastAsia"/>
                <w:color w:val="000000"/>
                <w:kern w:val="0"/>
                <w:sz w:val="18"/>
                <w:szCs w:val="18"/>
              </w:rPr>
              <w:t xml:space="preserve"> (</w:t>
            </w:r>
            <w:r w:rsidR="00144C75">
              <w:rPr>
                <w:rFonts w:eastAsiaTheme="majorEastAsia"/>
                <w:color w:val="000000"/>
                <w:kern w:val="0"/>
                <w:sz w:val="18"/>
                <w:szCs w:val="18"/>
              </w:rPr>
              <w:t>4</w:t>
            </w:r>
            <w:r w:rsidRPr="00566B68">
              <w:rPr>
                <w:rFonts w:eastAsiaTheme="majorEastAsia"/>
                <w:color w:val="000000"/>
                <w:kern w:val="0"/>
                <w:sz w:val="18"/>
                <w:szCs w:val="18"/>
              </w:rPr>
              <w:t>K)</w:t>
            </w:r>
          </w:p>
        </w:tc>
        <w:tc>
          <w:tcPr>
            <w:tcW w:w="1106" w:type="dxa"/>
            <w:tcBorders>
              <w:top w:val="nil"/>
              <w:left w:val="nil"/>
              <w:bottom w:val="single" w:sz="4" w:space="0" w:color="auto"/>
              <w:right w:val="single" w:sz="4" w:space="0" w:color="auto"/>
            </w:tcBorders>
            <w:shd w:val="clear" w:color="000000" w:fill="FFFFFF"/>
            <w:vAlign w:val="center"/>
            <w:hideMark/>
          </w:tcPr>
          <w:p w14:paraId="1B49A6F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7397E94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992" w:type="dxa"/>
            <w:tcBorders>
              <w:top w:val="nil"/>
              <w:left w:val="nil"/>
              <w:bottom w:val="single" w:sz="4" w:space="0" w:color="auto"/>
              <w:right w:val="single" w:sz="4" w:space="0" w:color="auto"/>
            </w:tcBorders>
            <w:shd w:val="clear" w:color="000000" w:fill="FFFFFF"/>
            <w:vAlign w:val="center"/>
            <w:hideMark/>
          </w:tcPr>
          <w:p w14:paraId="25DD8A42"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F0DDFD1"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1250269A" w14:textId="48B3D3D2"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40960</w:t>
            </w:r>
          </w:p>
        </w:tc>
        <w:tc>
          <w:tcPr>
            <w:tcW w:w="850" w:type="dxa"/>
            <w:tcBorders>
              <w:top w:val="nil"/>
              <w:left w:val="nil"/>
              <w:bottom w:val="single" w:sz="4" w:space="0" w:color="auto"/>
              <w:right w:val="single" w:sz="4" w:space="0" w:color="auto"/>
            </w:tcBorders>
            <w:shd w:val="clear" w:color="000000" w:fill="FFFFFF"/>
            <w:vAlign w:val="center"/>
            <w:hideMark/>
          </w:tcPr>
          <w:p w14:paraId="27E594F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FFFFFF"/>
            <w:vAlign w:val="center"/>
            <w:hideMark/>
          </w:tcPr>
          <w:p w14:paraId="2D90E2A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2A551F54" w14:textId="35D20052"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819200</w:t>
            </w:r>
          </w:p>
        </w:tc>
      </w:tr>
      <w:tr w:rsidR="00C90F6F" w:rsidRPr="0003646D" w14:paraId="3A4FEA06"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6D9CB3A7" w14:textId="54632C3E"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缺陷检测</w:t>
            </w:r>
            <w:r w:rsidRPr="00566B68">
              <w:rPr>
                <w:rFonts w:eastAsiaTheme="majorEastAsia"/>
                <w:color w:val="000000"/>
                <w:kern w:val="0"/>
                <w:sz w:val="18"/>
                <w:szCs w:val="18"/>
              </w:rPr>
              <w:t>(</w:t>
            </w:r>
            <w:r w:rsidR="00144C75">
              <w:rPr>
                <w:rFonts w:eastAsiaTheme="majorEastAsia"/>
                <w:color w:val="000000"/>
                <w:kern w:val="0"/>
                <w:sz w:val="18"/>
                <w:szCs w:val="18"/>
              </w:rPr>
              <w:t>4</w:t>
            </w:r>
            <w:r w:rsidRPr="00566B68">
              <w:rPr>
                <w:rFonts w:eastAsiaTheme="majorEastAsia"/>
                <w:color w:val="000000"/>
                <w:kern w:val="0"/>
                <w:sz w:val="18"/>
                <w:szCs w:val="18"/>
              </w:rPr>
              <w:t>K)</w:t>
            </w:r>
          </w:p>
        </w:tc>
        <w:tc>
          <w:tcPr>
            <w:tcW w:w="1106" w:type="dxa"/>
            <w:tcBorders>
              <w:top w:val="nil"/>
              <w:left w:val="nil"/>
              <w:bottom w:val="single" w:sz="4" w:space="0" w:color="auto"/>
              <w:right w:val="single" w:sz="4" w:space="0" w:color="auto"/>
            </w:tcBorders>
            <w:shd w:val="clear" w:color="000000" w:fill="FFFFFF"/>
            <w:vAlign w:val="center"/>
            <w:hideMark/>
          </w:tcPr>
          <w:p w14:paraId="2FA5088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6945DED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992" w:type="dxa"/>
            <w:tcBorders>
              <w:top w:val="nil"/>
              <w:left w:val="nil"/>
              <w:bottom w:val="single" w:sz="4" w:space="0" w:color="auto"/>
              <w:right w:val="single" w:sz="4" w:space="0" w:color="auto"/>
            </w:tcBorders>
            <w:shd w:val="clear" w:color="000000" w:fill="FFFFFF"/>
            <w:vAlign w:val="center"/>
            <w:hideMark/>
          </w:tcPr>
          <w:p w14:paraId="3883B5B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2FDF7A8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2B6D9F8F" w14:textId="7BA53A49"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81920</w:t>
            </w:r>
          </w:p>
        </w:tc>
        <w:tc>
          <w:tcPr>
            <w:tcW w:w="850" w:type="dxa"/>
            <w:tcBorders>
              <w:top w:val="nil"/>
              <w:left w:val="nil"/>
              <w:bottom w:val="single" w:sz="4" w:space="0" w:color="auto"/>
              <w:right w:val="single" w:sz="4" w:space="0" w:color="auto"/>
            </w:tcBorders>
            <w:shd w:val="clear" w:color="000000" w:fill="FFFFFF"/>
            <w:vAlign w:val="center"/>
            <w:hideMark/>
          </w:tcPr>
          <w:p w14:paraId="278F021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150</w:t>
            </w:r>
          </w:p>
        </w:tc>
        <w:tc>
          <w:tcPr>
            <w:tcW w:w="992" w:type="dxa"/>
            <w:tcBorders>
              <w:top w:val="nil"/>
              <w:left w:val="nil"/>
              <w:bottom w:val="single" w:sz="4" w:space="0" w:color="auto"/>
              <w:right w:val="single" w:sz="4" w:space="0" w:color="auto"/>
            </w:tcBorders>
            <w:shd w:val="clear" w:color="000000" w:fill="FFFFFF"/>
            <w:vAlign w:val="center"/>
            <w:hideMark/>
          </w:tcPr>
          <w:p w14:paraId="3450480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06E92C2A" w14:textId="0CB9F4B7"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12288000</w:t>
            </w:r>
          </w:p>
        </w:tc>
      </w:tr>
      <w:tr w:rsidR="00C90F6F" w:rsidRPr="0003646D" w14:paraId="56F7E4F2"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26D1CCC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震动传感器</w:t>
            </w:r>
          </w:p>
        </w:tc>
        <w:tc>
          <w:tcPr>
            <w:tcW w:w="1106" w:type="dxa"/>
            <w:tcBorders>
              <w:top w:val="nil"/>
              <w:left w:val="nil"/>
              <w:bottom w:val="single" w:sz="4" w:space="0" w:color="auto"/>
              <w:right w:val="single" w:sz="4" w:space="0" w:color="auto"/>
            </w:tcBorders>
            <w:shd w:val="clear" w:color="000000" w:fill="FFFFFF"/>
            <w:vAlign w:val="center"/>
            <w:hideMark/>
          </w:tcPr>
          <w:p w14:paraId="59AAF8D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0F1A240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992" w:type="dxa"/>
            <w:tcBorders>
              <w:top w:val="nil"/>
              <w:left w:val="nil"/>
              <w:bottom w:val="single" w:sz="4" w:space="0" w:color="auto"/>
              <w:right w:val="single" w:sz="4" w:space="0" w:color="auto"/>
            </w:tcBorders>
            <w:shd w:val="clear" w:color="000000" w:fill="FFFFFF"/>
            <w:vAlign w:val="center"/>
            <w:hideMark/>
          </w:tcPr>
          <w:p w14:paraId="78E60AE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2C3CDCE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35F3E23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480</w:t>
            </w:r>
          </w:p>
        </w:tc>
        <w:tc>
          <w:tcPr>
            <w:tcW w:w="850" w:type="dxa"/>
            <w:tcBorders>
              <w:top w:val="nil"/>
              <w:left w:val="nil"/>
              <w:bottom w:val="single" w:sz="4" w:space="0" w:color="auto"/>
              <w:right w:val="single" w:sz="4" w:space="0" w:color="auto"/>
            </w:tcBorders>
            <w:shd w:val="clear" w:color="000000" w:fill="FFFFFF"/>
            <w:vAlign w:val="center"/>
            <w:hideMark/>
          </w:tcPr>
          <w:p w14:paraId="683B00D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150</w:t>
            </w:r>
          </w:p>
        </w:tc>
        <w:tc>
          <w:tcPr>
            <w:tcW w:w="992" w:type="dxa"/>
            <w:tcBorders>
              <w:top w:val="nil"/>
              <w:left w:val="nil"/>
              <w:bottom w:val="single" w:sz="4" w:space="0" w:color="auto"/>
              <w:right w:val="single" w:sz="4" w:space="0" w:color="auto"/>
            </w:tcBorders>
            <w:shd w:val="clear" w:color="000000" w:fill="FFFFFF"/>
            <w:vAlign w:val="center"/>
            <w:hideMark/>
          </w:tcPr>
          <w:p w14:paraId="3A9C51A2"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19F494A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72000</w:t>
            </w:r>
          </w:p>
        </w:tc>
      </w:tr>
      <w:tr w:rsidR="00C90F6F" w:rsidRPr="0003646D" w14:paraId="1E624241"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7F16F1A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海量传感器</w:t>
            </w:r>
          </w:p>
        </w:tc>
        <w:tc>
          <w:tcPr>
            <w:tcW w:w="1106" w:type="dxa"/>
            <w:tcBorders>
              <w:top w:val="nil"/>
              <w:left w:val="nil"/>
              <w:bottom w:val="single" w:sz="4" w:space="0" w:color="auto"/>
              <w:right w:val="single" w:sz="4" w:space="0" w:color="auto"/>
            </w:tcBorders>
            <w:shd w:val="clear" w:color="000000" w:fill="FFFFFF"/>
            <w:vAlign w:val="center"/>
            <w:hideMark/>
          </w:tcPr>
          <w:p w14:paraId="2E426AE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745" w:type="dxa"/>
            <w:tcBorders>
              <w:top w:val="nil"/>
              <w:left w:val="nil"/>
              <w:bottom w:val="single" w:sz="4" w:space="0" w:color="auto"/>
              <w:right w:val="single" w:sz="4" w:space="0" w:color="auto"/>
            </w:tcBorders>
            <w:shd w:val="clear" w:color="000000" w:fill="FFFFFF"/>
            <w:vAlign w:val="center"/>
            <w:hideMark/>
          </w:tcPr>
          <w:p w14:paraId="450C7098"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c>
          <w:tcPr>
            <w:tcW w:w="992" w:type="dxa"/>
            <w:tcBorders>
              <w:top w:val="nil"/>
              <w:left w:val="nil"/>
              <w:bottom w:val="single" w:sz="4" w:space="0" w:color="auto"/>
              <w:right w:val="single" w:sz="4" w:space="0" w:color="auto"/>
            </w:tcBorders>
            <w:shd w:val="clear" w:color="000000" w:fill="FFFFFF"/>
            <w:vAlign w:val="center"/>
            <w:hideMark/>
          </w:tcPr>
          <w:p w14:paraId="09484C0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599E6C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c>
          <w:tcPr>
            <w:tcW w:w="1134" w:type="dxa"/>
            <w:tcBorders>
              <w:top w:val="nil"/>
              <w:left w:val="nil"/>
              <w:bottom w:val="single" w:sz="4" w:space="0" w:color="auto"/>
              <w:right w:val="single" w:sz="4" w:space="0" w:color="auto"/>
            </w:tcBorders>
            <w:shd w:val="clear" w:color="000000" w:fill="FFFFFF"/>
            <w:vAlign w:val="center"/>
            <w:hideMark/>
          </w:tcPr>
          <w:p w14:paraId="6C378DF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850" w:type="dxa"/>
            <w:tcBorders>
              <w:top w:val="nil"/>
              <w:left w:val="nil"/>
              <w:bottom w:val="single" w:sz="4" w:space="0" w:color="auto"/>
              <w:right w:val="single" w:sz="4" w:space="0" w:color="auto"/>
            </w:tcBorders>
            <w:shd w:val="clear" w:color="000000" w:fill="FFFFFF"/>
            <w:vAlign w:val="center"/>
            <w:hideMark/>
          </w:tcPr>
          <w:p w14:paraId="2A4E8B4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c>
          <w:tcPr>
            <w:tcW w:w="992" w:type="dxa"/>
            <w:tcBorders>
              <w:top w:val="nil"/>
              <w:left w:val="nil"/>
              <w:bottom w:val="single" w:sz="4" w:space="0" w:color="auto"/>
              <w:right w:val="single" w:sz="4" w:space="0" w:color="auto"/>
            </w:tcBorders>
            <w:shd w:val="clear" w:color="000000" w:fill="FFFFFF"/>
            <w:vAlign w:val="center"/>
            <w:hideMark/>
          </w:tcPr>
          <w:p w14:paraId="2243274C"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0547610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10000</w:t>
            </w:r>
          </w:p>
        </w:tc>
      </w:tr>
      <w:tr w:rsidR="00C90F6F" w:rsidRPr="0003646D" w14:paraId="214D1290"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3A9482FE"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音频电话</w:t>
            </w:r>
          </w:p>
        </w:tc>
        <w:tc>
          <w:tcPr>
            <w:tcW w:w="1106" w:type="dxa"/>
            <w:tcBorders>
              <w:top w:val="nil"/>
              <w:left w:val="nil"/>
              <w:bottom w:val="single" w:sz="4" w:space="0" w:color="auto"/>
              <w:right w:val="single" w:sz="4" w:space="0" w:color="auto"/>
            </w:tcBorders>
            <w:shd w:val="clear" w:color="000000" w:fill="FFFFFF"/>
            <w:vAlign w:val="center"/>
            <w:hideMark/>
          </w:tcPr>
          <w:p w14:paraId="6E7219C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center"/>
            <w:hideMark/>
          </w:tcPr>
          <w:p w14:paraId="2A53900E"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FFFFFF"/>
            <w:vAlign w:val="center"/>
            <w:hideMark/>
          </w:tcPr>
          <w:p w14:paraId="62CA3BB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3625C3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center"/>
            <w:hideMark/>
          </w:tcPr>
          <w:p w14:paraId="6F775C7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center"/>
            <w:hideMark/>
          </w:tcPr>
          <w:p w14:paraId="51229EC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FFFFFF"/>
            <w:vAlign w:val="center"/>
            <w:hideMark/>
          </w:tcPr>
          <w:p w14:paraId="383189C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5F7EDF6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2000</w:t>
            </w:r>
          </w:p>
        </w:tc>
      </w:tr>
      <w:tr w:rsidR="00C90F6F" w:rsidRPr="0003646D" w14:paraId="7178812D" w14:textId="77777777" w:rsidTr="0034015C">
        <w:trPr>
          <w:trHeight w:val="313"/>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24CDF53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视频电话</w:t>
            </w:r>
          </w:p>
        </w:tc>
        <w:tc>
          <w:tcPr>
            <w:tcW w:w="1106" w:type="dxa"/>
            <w:tcBorders>
              <w:top w:val="nil"/>
              <w:left w:val="nil"/>
              <w:bottom w:val="single" w:sz="4" w:space="0" w:color="auto"/>
              <w:right w:val="single" w:sz="4" w:space="0" w:color="auto"/>
            </w:tcBorders>
            <w:shd w:val="clear" w:color="000000" w:fill="FFFFFF"/>
            <w:vAlign w:val="center"/>
            <w:hideMark/>
          </w:tcPr>
          <w:p w14:paraId="0C45A6E3"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1536</w:t>
            </w:r>
          </w:p>
        </w:tc>
        <w:tc>
          <w:tcPr>
            <w:tcW w:w="745" w:type="dxa"/>
            <w:tcBorders>
              <w:top w:val="nil"/>
              <w:left w:val="nil"/>
              <w:bottom w:val="single" w:sz="4" w:space="0" w:color="auto"/>
              <w:right w:val="single" w:sz="4" w:space="0" w:color="auto"/>
            </w:tcBorders>
            <w:shd w:val="clear" w:color="000000" w:fill="FFFFFF"/>
            <w:vAlign w:val="center"/>
            <w:hideMark/>
          </w:tcPr>
          <w:p w14:paraId="67200CC2"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FFFFFF"/>
            <w:vAlign w:val="center"/>
            <w:hideMark/>
          </w:tcPr>
          <w:p w14:paraId="53965474"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4932C82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15360</w:t>
            </w:r>
          </w:p>
        </w:tc>
        <w:tc>
          <w:tcPr>
            <w:tcW w:w="1134" w:type="dxa"/>
            <w:tcBorders>
              <w:top w:val="nil"/>
              <w:left w:val="nil"/>
              <w:bottom w:val="single" w:sz="4" w:space="0" w:color="auto"/>
              <w:right w:val="single" w:sz="4" w:space="0" w:color="auto"/>
            </w:tcBorders>
            <w:shd w:val="clear" w:color="000000" w:fill="FFFFFF"/>
            <w:vAlign w:val="center"/>
            <w:hideMark/>
          </w:tcPr>
          <w:p w14:paraId="3C3523C2"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1536</w:t>
            </w:r>
          </w:p>
        </w:tc>
        <w:tc>
          <w:tcPr>
            <w:tcW w:w="850" w:type="dxa"/>
            <w:tcBorders>
              <w:top w:val="nil"/>
              <w:left w:val="nil"/>
              <w:bottom w:val="single" w:sz="4" w:space="0" w:color="auto"/>
              <w:right w:val="single" w:sz="4" w:space="0" w:color="auto"/>
            </w:tcBorders>
            <w:shd w:val="clear" w:color="000000" w:fill="FFFFFF"/>
            <w:vAlign w:val="center"/>
            <w:hideMark/>
          </w:tcPr>
          <w:p w14:paraId="5DA9AE07"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FFFFFF"/>
            <w:vAlign w:val="center"/>
            <w:hideMark/>
          </w:tcPr>
          <w:p w14:paraId="5186399A"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255CBAD7"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15360</w:t>
            </w:r>
          </w:p>
        </w:tc>
      </w:tr>
      <w:tr w:rsidR="00C90F6F" w:rsidRPr="0003646D" w14:paraId="6415B7D7" w14:textId="77777777" w:rsidTr="0034015C">
        <w:trPr>
          <w:trHeight w:val="29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37008898" w14:textId="54EDBD10"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AR (</w:t>
            </w:r>
            <w:r w:rsidR="00184CB2">
              <w:rPr>
                <w:rFonts w:eastAsiaTheme="majorEastAsia"/>
                <w:color w:val="000000"/>
                <w:kern w:val="0"/>
                <w:sz w:val="18"/>
                <w:szCs w:val="18"/>
              </w:rPr>
              <w:t>4</w:t>
            </w:r>
            <w:r w:rsidRPr="00566B68">
              <w:rPr>
                <w:rFonts w:eastAsiaTheme="majorEastAsia"/>
                <w:color w:val="000000"/>
                <w:kern w:val="0"/>
                <w:sz w:val="18"/>
                <w:szCs w:val="18"/>
              </w:rPr>
              <w:t>K)</w:t>
            </w:r>
          </w:p>
        </w:tc>
        <w:tc>
          <w:tcPr>
            <w:tcW w:w="1106" w:type="dxa"/>
            <w:tcBorders>
              <w:top w:val="nil"/>
              <w:left w:val="nil"/>
              <w:bottom w:val="single" w:sz="4" w:space="0" w:color="auto"/>
              <w:right w:val="single" w:sz="4" w:space="0" w:color="auto"/>
            </w:tcBorders>
            <w:shd w:val="clear" w:color="000000" w:fill="FFFFFF"/>
            <w:vAlign w:val="center"/>
            <w:hideMark/>
          </w:tcPr>
          <w:p w14:paraId="2A8502C4" w14:textId="3F7AEB93" w:rsidR="009B2390" w:rsidRPr="00566B68" w:rsidRDefault="00C90F6F" w:rsidP="00566B68">
            <w:pPr>
              <w:widowControl/>
              <w:jc w:val="center"/>
              <w:rPr>
                <w:rFonts w:eastAsiaTheme="majorEastAsia"/>
                <w:color w:val="000000"/>
                <w:kern w:val="0"/>
                <w:sz w:val="18"/>
                <w:szCs w:val="18"/>
              </w:rPr>
            </w:pPr>
            <w:r>
              <w:rPr>
                <w:rFonts w:eastAsiaTheme="majorEastAsia"/>
                <w:color w:val="000000"/>
                <w:kern w:val="0"/>
                <w:sz w:val="18"/>
                <w:szCs w:val="18"/>
              </w:rPr>
              <w:t>153600</w:t>
            </w:r>
          </w:p>
        </w:tc>
        <w:tc>
          <w:tcPr>
            <w:tcW w:w="745" w:type="dxa"/>
            <w:tcBorders>
              <w:top w:val="nil"/>
              <w:left w:val="nil"/>
              <w:bottom w:val="single" w:sz="4" w:space="0" w:color="auto"/>
              <w:right w:val="single" w:sz="4" w:space="0" w:color="auto"/>
            </w:tcBorders>
            <w:shd w:val="clear" w:color="000000" w:fill="FFFFFF"/>
            <w:vAlign w:val="center"/>
            <w:hideMark/>
          </w:tcPr>
          <w:p w14:paraId="4BC7E0FC"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FFFFFF"/>
            <w:vAlign w:val="center"/>
            <w:hideMark/>
          </w:tcPr>
          <w:p w14:paraId="4E0EFDD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02CCFDD" w14:textId="69AC3B4B" w:rsidR="009B2390" w:rsidRPr="00566B68" w:rsidRDefault="00C90F6F" w:rsidP="00566B68">
            <w:pPr>
              <w:widowControl/>
              <w:jc w:val="center"/>
              <w:rPr>
                <w:rFonts w:eastAsiaTheme="majorEastAsia"/>
                <w:color w:val="000000"/>
                <w:kern w:val="0"/>
                <w:sz w:val="18"/>
                <w:szCs w:val="18"/>
              </w:rPr>
            </w:pPr>
            <w:r>
              <w:rPr>
                <w:rFonts w:eastAsiaTheme="majorEastAsia"/>
                <w:color w:val="000000"/>
                <w:kern w:val="0"/>
                <w:sz w:val="18"/>
                <w:szCs w:val="18"/>
              </w:rPr>
              <w:t>4915200</w:t>
            </w:r>
          </w:p>
        </w:tc>
        <w:tc>
          <w:tcPr>
            <w:tcW w:w="1134" w:type="dxa"/>
            <w:tcBorders>
              <w:top w:val="nil"/>
              <w:left w:val="nil"/>
              <w:bottom w:val="single" w:sz="4" w:space="0" w:color="auto"/>
              <w:right w:val="single" w:sz="4" w:space="0" w:color="auto"/>
            </w:tcBorders>
            <w:shd w:val="clear" w:color="000000" w:fill="FFFFFF"/>
            <w:vAlign w:val="center"/>
            <w:hideMark/>
          </w:tcPr>
          <w:p w14:paraId="422F11F3" w14:textId="0F6BA4BC"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153600</w:t>
            </w:r>
          </w:p>
        </w:tc>
        <w:tc>
          <w:tcPr>
            <w:tcW w:w="850" w:type="dxa"/>
            <w:tcBorders>
              <w:top w:val="nil"/>
              <w:left w:val="nil"/>
              <w:bottom w:val="single" w:sz="4" w:space="0" w:color="auto"/>
              <w:right w:val="single" w:sz="4" w:space="0" w:color="auto"/>
            </w:tcBorders>
            <w:shd w:val="clear" w:color="000000" w:fill="FFFFFF"/>
            <w:vAlign w:val="center"/>
            <w:hideMark/>
          </w:tcPr>
          <w:p w14:paraId="22D067C1"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FFFFFF"/>
            <w:vAlign w:val="center"/>
            <w:hideMark/>
          </w:tcPr>
          <w:p w14:paraId="30290DB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w:t>
            </w:r>
          </w:p>
        </w:tc>
        <w:tc>
          <w:tcPr>
            <w:tcW w:w="1027" w:type="dxa"/>
            <w:tcBorders>
              <w:top w:val="nil"/>
              <w:left w:val="nil"/>
              <w:bottom w:val="single" w:sz="4" w:space="0" w:color="auto"/>
              <w:right w:val="single" w:sz="4" w:space="0" w:color="auto"/>
            </w:tcBorders>
            <w:shd w:val="clear" w:color="000000" w:fill="FFFFFF"/>
            <w:noWrap/>
            <w:vAlign w:val="center"/>
            <w:hideMark/>
          </w:tcPr>
          <w:p w14:paraId="3200CF19" w14:textId="2F9B76C5" w:rsidR="009B2390" w:rsidRPr="00566B68" w:rsidRDefault="0003646D" w:rsidP="00566B68">
            <w:pPr>
              <w:widowControl/>
              <w:jc w:val="center"/>
              <w:rPr>
                <w:rFonts w:eastAsiaTheme="majorEastAsia"/>
                <w:color w:val="000000"/>
                <w:kern w:val="0"/>
                <w:sz w:val="18"/>
                <w:szCs w:val="18"/>
              </w:rPr>
            </w:pPr>
            <w:r>
              <w:rPr>
                <w:rFonts w:eastAsiaTheme="majorEastAsia"/>
                <w:color w:val="000000"/>
                <w:kern w:val="0"/>
                <w:sz w:val="18"/>
                <w:szCs w:val="18"/>
              </w:rPr>
              <w:t>4915200</w:t>
            </w:r>
          </w:p>
        </w:tc>
      </w:tr>
      <w:tr w:rsidR="00C90F6F" w:rsidRPr="0003646D" w14:paraId="4EA47C71" w14:textId="77777777" w:rsidTr="0034015C">
        <w:trPr>
          <w:trHeight w:val="420"/>
        </w:trPr>
        <w:tc>
          <w:tcPr>
            <w:tcW w:w="1121" w:type="dxa"/>
            <w:tcBorders>
              <w:top w:val="nil"/>
              <w:left w:val="single" w:sz="4" w:space="0" w:color="auto"/>
              <w:bottom w:val="single" w:sz="4" w:space="0" w:color="auto"/>
              <w:right w:val="single" w:sz="4" w:space="0" w:color="auto"/>
            </w:tcBorders>
            <w:shd w:val="clear" w:color="auto" w:fill="auto"/>
            <w:vAlign w:val="center"/>
            <w:hideMark/>
          </w:tcPr>
          <w:p w14:paraId="05658816" w14:textId="77777777" w:rsidR="00447FFE"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智能诊断</w:t>
            </w:r>
          </w:p>
          <w:p w14:paraId="303A9111" w14:textId="51CB7572" w:rsidR="009B2390" w:rsidRPr="00566B68" w:rsidRDefault="009B2390" w:rsidP="00566B68">
            <w:pPr>
              <w:widowControl/>
              <w:jc w:val="center"/>
              <w:rPr>
                <w:rFonts w:eastAsiaTheme="majorEastAsia"/>
                <w:color w:val="000000"/>
                <w:kern w:val="0"/>
                <w:sz w:val="18"/>
                <w:szCs w:val="18"/>
              </w:rPr>
            </w:pPr>
            <w:r w:rsidRPr="00566B68">
              <w:rPr>
                <w:rFonts w:eastAsiaTheme="majorEastAsia" w:hint="eastAsia"/>
                <w:color w:val="000000"/>
                <w:kern w:val="0"/>
                <w:sz w:val="18"/>
                <w:szCs w:val="18"/>
              </w:rPr>
              <w:t>维护</w:t>
            </w:r>
          </w:p>
        </w:tc>
        <w:tc>
          <w:tcPr>
            <w:tcW w:w="1106" w:type="dxa"/>
            <w:tcBorders>
              <w:top w:val="nil"/>
              <w:left w:val="nil"/>
              <w:bottom w:val="single" w:sz="4" w:space="0" w:color="auto"/>
              <w:right w:val="single" w:sz="4" w:space="0" w:color="auto"/>
            </w:tcBorders>
            <w:shd w:val="clear" w:color="000000" w:fill="FFFFFF"/>
            <w:vAlign w:val="center"/>
            <w:hideMark/>
          </w:tcPr>
          <w:p w14:paraId="51DC0A79"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500</w:t>
            </w:r>
          </w:p>
        </w:tc>
        <w:tc>
          <w:tcPr>
            <w:tcW w:w="745" w:type="dxa"/>
            <w:tcBorders>
              <w:top w:val="nil"/>
              <w:left w:val="nil"/>
              <w:bottom w:val="single" w:sz="4" w:space="0" w:color="auto"/>
              <w:right w:val="single" w:sz="4" w:space="0" w:color="auto"/>
            </w:tcBorders>
            <w:shd w:val="clear" w:color="000000" w:fill="FFFFFF"/>
            <w:vAlign w:val="center"/>
            <w:hideMark/>
          </w:tcPr>
          <w:p w14:paraId="018AA0DF"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FFFFFF"/>
            <w:vAlign w:val="center"/>
            <w:hideMark/>
          </w:tcPr>
          <w:p w14:paraId="3E4A477B"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0.001</w:t>
            </w:r>
          </w:p>
        </w:tc>
        <w:tc>
          <w:tcPr>
            <w:tcW w:w="993" w:type="dxa"/>
            <w:tcBorders>
              <w:top w:val="nil"/>
              <w:left w:val="nil"/>
              <w:bottom w:val="single" w:sz="4" w:space="0" w:color="auto"/>
              <w:right w:val="single" w:sz="4" w:space="0" w:color="auto"/>
            </w:tcBorders>
            <w:shd w:val="clear" w:color="000000" w:fill="FFFFFF"/>
            <w:vAlign w:val="center"/>
            <w:hideMark/>
          </w:tcPr>
          <w:p w14:paraId="42A50390"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14:paraId="4F86945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500</w:t>
            </w:r>
          </w:p>
        </w:tc>
        <w:tc>
          <w:tcPr>
            <w:tcW w:w="850" w:type="dxa"/>
            <w:tcBorders>
              <w:top w:val="nil"/>
              <w:left w:val="nil"/>
              <w:bottom w:val="single" w:sz="4" w:space="0" w:color="auto"/>
              <w:right w:val="single" w:sz="4" w:space="0" w:color="auto"/>
            </w:tcBorders>
            <w:shd w:val="clear" w:color="000000" w:fill="FFFFFF"/>
            <w:vAlign w:val="center"/>
            <w:hideMark/>
          </w:tcPr>
          <w:p w14:paraId="78F68095"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FFFFFF"/>
            <w:vAlign w:val="center"/>
            <w:hideMark/>
          </w:tcPr>
          <w:p w14:paraId="23AFDB4D"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0.001</w:t>
            </w:r>
          </w:p>
        </w:tc>
        <w:tc>
          <w:tcPr>
            <w:tcW w:w="1027" w:type="dxa"/>
            <w:tcBorders>
              <w:top w:val="nil"/>
              <w:left w:val="nil"/>
              <w:bottom w:val="single" w:sz="4" w:space="0" w:color="auto"/>
              <w:right w:val="single" w:sz="4" w:space="0" w:color="auto"/>
            </w:tcBorders>
            <w:shd w:val="clear" w:color="000000" w:fill="FFFFFF"/>
            <w:noWrap/>
            <w:vAlign w:val="center"/>
            <w:hideMark/>
          </w:tcPr>
          <w:p w14:paraId="2C7CE686" w14:textId="77777777" w:rsidR="009B2390" w:rsidRPr="00566B68" w:rsidRDefault="009B2390" w:rsidP="00566B68">
            <w:pPr>
              <w:widowControl/>
              <w:jc w:val="center"/>
              <w:rPr>
                <w:rFonts w:eastAsiaTheme="majorEastAsia"/>
                <w:color w:val="000000"/>
                <w:kern w:val="0"/>
                <w:sz w:val="18"/>
                <w:szCs w:val="18"/>
              </w:rPr>
            </w:pPr>
            <w:r w:rsidRPr="00566B68">
              <w:rPr>
                <w:rFonts w:eastAsiaTheme="majorEastAsia"/>
                <w:color w:val="000000"/>
                <w:kern w:val="0"/>
                <w:sz w:val="18"/>
                <w:szCs w:val="18"/>
              </w:rPr>
              <w:t>5</w:t>
            </w:r>
          </w:p>
        </w:tc>
      </w:tr>
    </w:tbl>
    <w:p w14:paraId="277ECB6A" w14:textId="77777777" w:rsidR="00510D85" w:rsidRDefault="00510D85" w:rsidP="009C63B7">
      <w:pPr>
        <w:spacing w:line="360" w:lineRule="auto"/>
        <w:ind w:firstLine="420"/>
        <w:rPr>
          <w:sz w:val="24"/>
        </w:rPr>
      </w:pPr>
    </w:p>
    <w:p w14:paraId="38CCD7DE" w14:textId="3CD51182" w:rsidR="000843AC" w:rsidRDefault="00152238" w:rsidP="001B7ADA">
      <w:pPr>
        <w:spacing w:line="360" w:lineRule="auto"/>
        <w:ind w:firstLine="420"/>
        <w:jc w:val="center"/>
        <w:rPr>
          <w:sz w:val="24"/>
        </w:rPr>
      </w:pPr>
      <w:r>
        <w:rPr>
          <w:sz w:val="24"/>
        </w:rPr>
        <w:tab/>
      </w:r>
      <w:bookmarkStart w:id="3" w:name="_Ref43761725"/>
      <w:r w:rsidRPr="00783468">
        <w:rPr>
          <w:rFonts w:hint="eastAsia"/>
          <w:b/>
          <w:sz w:val="24"/>
        </w:rPr>
        <w:t>表</w:t>
      </w:r>
      <w:r w:rsidRPr="00783468">
        <w:rPr>
          <w:rFonts w:hint="eastAsia"/>
          <w:b/>
          <w:sz w:val="24"/>
        </w:rPr>
        <w:t xml:space="preserve"> </w:t>
      </w:r>
      <w:r w:rsidRPr="00783468">
        <w:rPr>
          <w:b/>
          <w:sz w:val="24"/>
        </w:rPr>
        <w:fldChar w:fldCharType="begin"/>
      </w:r>
      <w:r w:rsidRPr="00783468">
        <w:rPr>
          <w:b/>
          <w:sz w:val="24"/>
        </w:rPr>
        <w:instrText xml:space="preserve"> </w:instrText>
      </w:r>
      <w:r w:rsidRPr="00783468">
        <w:rPr>
          <w:rFonts w:hint="eastAsia"/>
          <w:b/>
          <w:sz w:val="24"/>
        </w:rPr>
        <w:instrText xml:space="preserve">SEQ </w:instrText>
      </w:r>
      <w:r w:rsidRPr="00783468">
        <w:rPr>
          <w:rFonts w:hint="eastAsia"/>
          <w:b/>
          <w:sz w:val="24"/>
        </w:rPr>
        <w:instrText>表</w:instrText>
      </w:r>
      <w:r w:rsidRPr="00783468">
        <w:rPr>
          <w:rFonts w:hint="eastAsia"/>
          <w:b/>
          <w:sz w:val="24"/>
        </w:rPr>
        <w:instrText xml:space="preserve"> \* ARABIC</w:instrText>
      </w:r>
      <w:r w:rsidRPr="00783468">
        <w:rPr>
          <w:b/>
          <w:sz w:val="24"/>
        </w:rPr>
        <w:instrText xml:space="preserve"> </w:instrText>
      </w:r>
      <w:r w:rsidRPr="00783468">
        <w:rPr>
          <w:b/>
          <w:sz w:val="24"/>
        </w:rPr>
        <w:fldChar w:fldCharType="separate"/>
      </w:r>
      <w:r w:rsidR="009B2390">
        <w:rPr>
          <w:b/>
          <w:noProof/>
          <w:sz w:val="24"/>
        </w:rPr>
        <w:t>3</w:t>
      </w:r>
      <w:r w:rsidRPr="00783468">
        <w:rPr>
          <w:b/>
          <w:sz w:val="24"/>
        </w:rPr>
        <w:fldChar w:fldCharType="end"/>
      </w:r>
      <w:bookmarkEnd w:id="3"/>
      <w:r w:rsidRPr="00783468">
        <w:rPr>
          <w:rFonts w:hint="eastAsia"/>
          <w:b/>
          <w:sz w:val="24"/>
        </w:rPr>
        <w:t>：</w:t>
      </w:r>
      <w:r w:rsidR="001537A0" w:rsidRPr="00081C0F">
        <w:rPr>
          <w:rFonts w:hint="eastAsia"/>
          <w:sz w:val="24"/>
        </w:rPr>
        <w:t>中</w:t>
      </w:r>
      <w:r w:rsidR="00510D85">
        <w:rPr>
          <w:rFonts w:hint="eastAsia"/>
          <w:sz w:val="24"/>
        </w:rPr>
        <w:t>远</w:t>
      </w:r>
      <w:r w:rsidR="008F0EB8">
        <w:rPr>
          <w:rFonts w:hint="eastAsia"/>
          <w:sz w:val="24"/>
        </w:rPr>
        <w:t>期部署的基本业务参数</w:t>
      </w:r>
    </w:p>
    <w:tbl>
      <w:tblPr>
        <w:tblW w:w="8905" w:type="dxa"/>
        <w:tblLook w:val="04A0" w:firstRow="1" w:lastRow="0" w:firstColumn="1" w:lastColumn="0" w:noHBand="0" w:noVBand="1"/>
      </w:tblPr>
      <w:tblGrid>
        <w:gridCol w:w="1140"/>
        <w:gridCol w:w="1115"/>
        <w:gridCol w:w="745"/>
        <w:gridCol w:w="964"/>
        <w:gridCol w:w="993"/>
        <w:gridCol w:w="1134"/>
        <w:gridCol w:w="850"/>
        <w:gridCol w:w="1028"/>
        <w:gridCol w:w="936"/>
      </w:tblGrid>
      <w:tr w:rsidR="00F308C1" w:rsidRPr="00BC7D2B" w14:paraId="7773D4E5" w14:textId="77777777" w:rsidTr="00167DE5">
        <w:trPr>
          <w:trHeight w:val="290"/>
        </w:trPr>
        <w:tc>
          <w:tcPr>
            <w:tcW w:w="1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2FAA1" w14:textId="48DAC9C1" w:rsidR="00152238" w:rsidRPr="00BC7D2B" w:rsidRDefault="00152238" w:rsidP="00BC7D2B">
            <w:pPr>
              <w:widowControl/>
              <w:jc w:val="center"/>
              <w:rPr>
                <w:rFonts w:eastAsiaTheme="majorEastAsia"/>
                <w:color w:val="000000"/>
                <w:kern w:val="0"/>
                <w:sz w:val="18"/>
                <w:szCs w:val="18"/>
              </w:rPr>
            </w:pPr>
          </w:p>
        </w:tc>
        <w:tc>
          <w:tcPr>
            <w:tcW w:w="3817" w:type="dxa"/>
            <w:gridSpan w:val="4"/>
            <w:tcBorders>
              <w:top w:val="single" w:sz="4" w:space="0" w:color="auto"/>
              <w:left w:val="nil"/>
              <w:bottom w:val="single" w:sz="4" w:space="0" w:color="auto"/>
              <w:right w:val="single" w:sz="4" w:space="0" w:color="auto"/>
            </w:tcBorders>
            <w:shd w:val="clear" w:color="000000" w:fill="FFFFFF"/>
            <w:vAlign w:val="center"/>
            <w:hideMark/>
          </w:tcPr>
          <w:p w14:paraId="45F5D89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DL</w:t>
            </w:r>
          </w:p>
        </w:tc>
        <w:tc>
          <w:tcPr>
            <w:tcW w:w="3948" w:type="dxa"/>
            <w:gridSpan w:val="4"/>
            <w:tcBorders>
              <w:top w:val="single" w:sz="4" w:space="0" w:color="auto"/>
              <w:left w:val="nil"/>
              <w:bottom w:val="single" w:sz="4" w:space="0" w:color="auto"/>
              <w:right w:val="single" w:sz="4" w:space="0" w:color="auto"/>
            </w:tcBorders>
            <w:shd w:val="clear" w:color="000000" w:fill="FFFFFF"/>
            <w:vAlign w:val="center"/>
            <w:hideMark/>
          </w:tcPr>
          <w:p w14:paraId="0383EEFB"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UL</w:t>
            </w:r>
          </w:p>
        </w:tc>
      </w:tr>
      <w:tr w:rsidR="0058764D" w:rsidRPr="00BC7D2B" w14:paraId="124FD7A3" w14:textId="77777777" w:rsidTr="0034015C">
        <w:trPr>
          <w:trHeight w:val="870"/>
        </w:trPr>
        <w:tc>
          <w:tcPr>
            <w:tcW w:w="1140" w:type="dxa"/>
            <w:tcBorders>
              <w:top w:val="nil"/>
              <w:left w:val="single" w:sz="4" w:space="0" w:color="auto"/>
              <w:bottom w:val="single" w:sz="4" w:space="0" w:color="auto"/>
              <w:right w:val="single" w:sz="4" w:space="0" w:color="auto"/>
            </w:tcBorders>
            <w:shd w:val="clear" w:color="000000" w:fill="FFFFFF"/>
            <w:vAlign w:val="center"/>
            <w:hideMark/>
          </w:tcPr>
          <w:p w14:paraId="31BB3A7F"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应用</w:t>
            </w:r>
          </w:p>
        </w:tc>
        <w:tc>
          <w:tcPr>
            <w:tcW w:w="1115" w:type="dxa"/>
            <w:tcBorders>
              <w:top w:val="nil"/>
              <w:left w:val="nil"/>
              <w:bottom w:val="single" w:sz="4" w:space="0" w:color="auto"/>
              <w:right w:val="single" w:sz="4" w:space="0" w:color="auto"/>
            </w:tcBorders>
            <w:shd w:val="clear" w:color="000000" w:fill="FFFFFF"/>
            <w:vAlign w:val="center"/>
            <w:hideMark/>
          </w:tcPr>
          <w:p w14:paraId="76BFE3CA"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数据速率每终端</w:t>
            </w:r>
            <w:r w:rsidRPr="00BC7D2B">
              <w:rPr>
                <w:rFonts w:eastAsiaTheme="majorEastAsia"/>
                <w:color w:val="000000"/>
                <w:kern w:val="0"/>
                <w:sz w:val="18"/>
                <w:szCs w:val="18"/>
              </w:rPr>
              <w:t xml:space="preserve"> (kbps)</w:t>
            </w:r>
          </w:p>
        </w:tc>
        <w:tc>
          <w:tcPr>
            <w:tcW w:w="745" w:type="dxa"/>
            <w:tcBorders>
              <w:top w:val="nil"/>
              <w:left w:val="nil"/>
              <w:bottom w:val="single" w:sz="4" w:space="0" w:color="auto"/>
              <w:right w:val="single" w:sz="4" w:space="0" w:color="auto"/>
            </w:tcBorders>
            <w:shd w:val="clear" w:color="000000" w:fill="FFFFFF"/>
            <w:vAlign w:val="center"/>
            <w:hideMark/>
          </w:tcPr>
          <w:p w14:paraId="3A92AB6D"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终端总数</w:t>
            </w:r>
          </w:p>
        </w:tc>
        <w:tc>
          <w:tcPr>
            <w:tcW w:w="964" w:type="dxa"/>
            <w:tcBorders>
              <w:top w:val="nil"/>
              <w:left w:val="nil"/>
              <w:bottom w:val="single" w:sz="4" w:space="0" w:color="auto"/>
              <w:right w:val="single" w:sz="4" w:space="0" w:color="auto"/>
            </w:tcBorders>
            <w:shd w:val="clear" w:color="000000" w:fill="FFFFFF"/>
            <w:vAlign w:val="center"/>
            <w:hideMark/>
          </w:tcPr>
          <w:p w14:paraId="27C755E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平均激活因子</w:t>
            </w:r>
          </w:p>
        </w:tc>
        <w:tc>
          <w:tcPr>
            <w:tcW w:w="993" w:type="dxa"/>
            <w:tcBorders>
              <w:top w:val="nil"/>
              <w:left w:val="nil"/>
              <w:bottom w:val="single" w:sz="4" w:space="0" w:color="auto"/>
              <w:right w:val="single" w:sz="4" w:space="0" w:color="auto"/>
            </w:tcBorders>
            <w:shd w:val="clear" w:color="000000" w:fill="FFFFFF"/>
            <w:vAlign w:val="center"/>
            <w:hideMark/>
          </w:tcPr>
          <w:p w14:paraId="2538636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集总数据速率</w:t>
            </w:r>
            <w:r w:rsidRPr="00BC7D2B">
              <w:rPr>
                <w:rFonts w:eastAsiaTheme="majorEastAsia"/>
                <w:color w:val="000000"/>
                <w:kern w:val="0"/>
                <w:sz w:val="18"/>
                <w:szCs w:val="18"/>
              </w:rPr>
              <w:t xml:space="preserve"> (kbps)</w:t>
            </w:r>
          </w:p>
        </w:tc>
        <w:tc>
          <w:tcPr>
            <w:tcW w:w="1134" w:type="dxa"/>
            <w:tcBorders>
              <w:top w:val="nil"/>
              <w:left w:val="nil"/>
              <w:bottom w:val="single" w:sz="4" w:space="0" w:color="auto"/>
              <w:right w:val="single" w:sz="4" w:space="0" w:color="auto"/>
            </w:tcBorders>
            <w:shd w:val="clear" w:color="000000" w:fill="FFFFFF"/>
            <w:vAlign w:val="center"/>
            <w:hideMark/>
          </w:tcPr>
          <w:p w14:paraId="7F4B2FE0"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数据速率每终端</w:t>
            </w:r>
            <w:r w:rsidRPr="00BC7D2B">
              <w:rPr>
                <w:rFonts w:eastAsiaTheme="majorEastAsia"/>
                <w:color w:val="000000"/>
                <w:kern w:val="0"/>
                <w:sz w:val="18"/>
                <w:szCs w:val="18"/>
              </w:rPr>
              <w:t xml:space="preserve"> (kbps)</w:t>
            </w:r>
          </w:p>
        </w:tc>
        <w:tc>
          <w:tcPr>
            <w:tcW w:w="850" w:type="dxa"/>
            <w:tcBorders>
              <w:top w:val="nil"/>
              <w:left w:val="nil"/>
              <w:bottom w:val="single" w:sz="4" w:space="0" w:color="auto"/>
              <w:right w:val="single" w:sz="4" w:space="0" w:color="auto"/>
            </w:tcBorders>
            <w:shd w:val="clear" w:color="000000" w:fill="FFFFFF"/>
            <w:vAlign w:val="center"/>
            <w:hideMark/>
          </w:tcPr>
          <w:p w14:paraId="29D1BDCF" w14:textId="77777777" w:rsidR="00727C40"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终端</w:t>
            </w:r>
          </w:p>
          <w:p w14:paraId="02789812" w14:textId="23D126FF"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总数</w:t>
            </w:r>
          </w:p>
        </w:tc>
        <w:tc>
          <w:tcPr>
            <w:tcW w:w="1028" w:type="dxa"/>
            <w:tcBorders>
              <w:top w:val="nil"/>
              <w:left w:val="nil"/>
              <w:bottom w:val="single" w:sz="4" w:space="0" w:color="auto"/>
              <w:right w:val="single" w:sz="4" w:space="0" w:color="auto"/>
            </w:tcBorders>
            <w:shd w:val="clear" w:color="000000" w:fill="FFFFFF"/>
            <w:vAlign w:val="center"/>
            <w:hideMark/>
          </w:tcPr>
          <w:p w14:paraId="676E890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平均激活因子</w:t>
            </w:r>
          </w:p>
        </w:tc>
        <w:tc>
          <w:tcPr>
            <w:tcW w:w="936" w:type="dxa"/>
            <w:tcBorders>
              <w:top w:val="nil"/>
              <w:left w:val="nil"/>
              <w:bottom w:val="single" w:sz="4" w:space="0" w:color="auto"/>
              <w:right w:val="single" w:sz="4" w:space="0" w:color="auto"/>
            </w:tcBorders>
            <w:shd w:val="clear" w:color="000000" w:fill="FFFFFF"/>
            <w:vAlign w:val="center"/>
            <w:hideMark/>
          </w:tcPr>
          <w:p w14:paraId="168BF557"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集总数据速率</w:t>
            </w:r>
            <w:r w:rsidRPr="00BC7D2B">
              <w:rPr>
                <w:rFonts w:eastAsiaTheme="majorEastAsia"/>
                <w:color w:val="000000"/>
                <w:kern w:val="0"/>
                <w:sz w:val="18"/>
                <w:szCs w:val="18"/>
              </w:rPr>
              <w:t xml:space="preserve"> (kbps)</w:t>
            </w:r>
          </w:p>
        </w:tc>
      </w:tr>
      <w:tr w:rsidR="0058764D" w:rsidRPr="00BC7D2B" w14:paraId="27A3BF8C" w14:textId="77777777" w:rsidTr="0034015C">
        <w:trPr>
          <w:trHeight w:val="290"/>
        </w:trPr>
        <w:tc>
          <w:tcPr>
            <w:tcW w:w="1140" w:type="dxa"/>
            <w:tcBorders>
              <w:top w:val="nil"/>
              <w:left w:val="single" w:sz="4" w:space="0" w:color="auto"/>
              <w:bottom w:val="single" w:sz="4" w:space="0" w:color="auto"/>
              <w:right w:val="single" w:sz="4" w:space="0" w:color="auto"/>
            </w:tcBorders>
            <w:shd w:val="clear" w:color="000000" w:fill="FFFFFF"/>
            <w:vAlign w:val="center"/>
            <w:hideMark/>
          </w:tcPr>
          <w:p w14:paraId="253CF304" w14:textId="77777777" w:rsidR="00447FFE"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设备内</w:t>
            </w:r>
          </w:p>
          <w:p w14:paraId="1C103134" w14:textId="7A6C3BBE"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工业控制</w:t>
            </w:r>
          </w:p>
        </w:tc>
        <w:tc>
          <w:tcPr>
            <w:tcW w:w="1115" w:type="dxa"/>
            <w:tcBorders>
              <w:top w:val="nil"/>
              <w:left w:val="nil"/>
              <w:bottom w:val="single" w:sz="4" w:space="0" w:color="auto"/>
              <w:right w:val="single" w:sz="4" w:space="0" w:color="auto"/>
            </w:tcBorders>
            <w:shd w:val="clear" w:color="000000" w:fill="FFFFFF"/>
            <w:vAlign w:val="center"/>
            <w:hideMark/>
          </w:tcPr>
          <w:p w14:paraId="343C5914"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w:t>
            </w:r>
          </w:p>
        </w:tc>
        <w:tc>
          <w:tcPr>
            <w:tcW w:w="745" w:type="dxa"/>
            <w:tcBorders>
              <w:top w:val="nil"/>
              <w:left w:val="nil"/>
              <w:bottom w:val="single" w:sz="4" w:space="0" w:color="auto"/>
              <w:right w:val="single" w:sz="4" w:space="0" w:color="auto"/>
            </w:tcBorders>
            <w:shd w:val="clear" w:color="000000" w:fill="FFFFFF"/>
            <w:vAlign w:val="center"/>
            <w:hideMark/>
          </w:tcPr>
          <w:p w14:paraId="0A322F2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964" w:type="dxa"/>
            <w:tcBorders>
              <w:top w:val="nil"/>
              <w:left w:val="nil"/>
              <w:bottom w:val="single" w:sz="4" w:space="0" w:color="auto"/>
              <w:right w:val="single" w:sz="4" w:space="0" w:color="auto"/>
            </w:tcBorders>
            <w:shd w:val="clear" w:color="000000" w:fill="FFFFFF"/>
            <w:vAlign w:val="center"/>
            <w:hideMark/>
          </w:tcPr>
          <w:p w14:paraId="4247D1A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5843798B"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5000</w:t>
            </w:r>
          </w:p>
        </w:tc>
        <w:tc>
          <w:tcPr>
            <w:tcW w:w="1134" w:type="dxa"/>
            <w:tcBorders>
              <w:top w:val="nil"/>
              <w:left w:val="nil"/>
              <w:bottom w:val="single" w:sz="4" w:space="0" w:color="auto"/>
              <w:right w:val="single" w:sz="4" w:space="0" w:color="auto"/>
            </w:tcBorders>
            <w:shd w:val="clear" w:color="000000" w:fill="FFFFFF"/>
            <w:vAlign w:val="center"/>
            <w:hideMark/>
          </w:tcPr>
          <w:p w14:paraId="2F9A9CF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w:t>
            </w:r>
          </w:p>
        </w:tc>
        <w:tc>
          <w:tcPr>
            <w:tcW w:w="850" w:type="dxa"/>
            <w:tcBorders>
              <w:top w:val="nil"/>
              <w:left w:val="nil"/>
              <w:bottom w:val="single" w:sz="4" w:space="0" w:color="auto"/>
              <w:right w:val="single" w:sz="4" w:space="0" w:color="auto"/>
            </w:tcBorders>
            <w:shd w:val="clear" w:color="000000" w:fill="FFFFFF"/>
            <w:vAlign w:val="center"/>
            <w:hideMark/>
          </w:tcPr>
          <w:p w14:paraId="598496E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1028" w:type="dxa"/>
            <w:tcBorders>
              <w:top w:val="nil"/>
              <w:left w:val="nil"/>
              <w:bottom w:val="single" w:sz="4" w:space="0" w:color="auto"/>
              <w:right w:val="single" w:sz="4" w:space="0" w:color="auto"/>
            </w:tcBorders>
            <w:shd w:val="clear" w:color="000000" w:fill="FFFFFF"/>
            <w:vAlign w:val="center"/>
            <w:hideMark/>
          </w:tcPr>
          <w:p w14:paraId="4E9E20B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vAlign w:val="center"/>
            <w:hideMark/>
          </w:tcPr>
          <w:p w14:paraId="2358FB0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5000</w:t>
            </w:r>
          </w:p>
        </w:tc>
      </w:tr>
      <w:tr w:rsidR="00167DE5" w:rsidRPr="00BC7D2B" w14:paraId="55DA0396"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6FE2489" w14:textId="77777777" w:rsidR="00447FFE"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线体内</w:t>
            </w:r>
          </w:p>
          <w:p w14:paraId="4FF81C93" w14:textId="2E43B832"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工业控制</w:t>
            </w:r>
          </w:p>
        </w:tc>
        <w:tc>
          <w:tcPr>
            <w:tcW w:w="1115" w:type="dxa"/>
            <w:tcBorders>
              <w:top w:val="nil"/>
              <w:left w:val="nil"/>
              <w:bottom w:val="single" w:sz="4" w:space="0" w:color="auto"/>
              <w:right w:val="single" w:sz="4" w:space="0" w:color="auto"/>
            </w:tcBorders>
            <w:shd w:val="clear" w:color="000000" w:fill="FFFFFF"/>
            <w:vAlign w:val="center"/>
            <w:hideMark/>
          </w:tcPr>
          <w:p w14:paraId="7C6D0E8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center"/>
            <w:hideMark/>
          </w:tcPr>
          <w:p w14:paraId="7ED2B2F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964" w:type="dxa"/>
            <w:tcBorders>
              <w:top w:val="nil"/>
              <w:left w:val="nil"/>
              <w:bottom w:val="single" w:sz="4" w:space="0" w:color="auto"/>
              <w:right w:val="single" w:sz="4" w:space="0" w:color="auto"/>
            </w:tcBorders>
            <w:shd w:val="clear" w:color="000000" w:fill="FFFFFF"/>
            <w:vAlign w:val="center"/>
            <w:hideMark/>
          </w:tcPr>
          <w:p w14:paraId="7429C0C4"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0D52135"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25000</w:t>
            </w:r>
          </w:p>
        </w:tc>
        <w:tc>
          <w:tcPr>
            <w:tcW w:w="1134" w:type="dxa"/>
            <w:tcBorders>
              <w:top w:val="nil"/>
              <w:left w:val="nil"/>
              <w:bottom w:val="single" w:sz="4" w:space="0" w:color="auto"/>
              <w:right w:val="single" w:sz="4" w:space="0" w:color="auto"/>
            </w:tcBorders>
            <w:shd w:val="clear" w:color="000000" w:fill="FFFFFF"/>
            <w:vAlign w:val="center"/>
            <w:hideMark/>
          </w:tcPr>
          <w:p w14:paraId="0B67A76D"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center"/>
            <w:hideMark/>
          </w:tcPr>
          <w:p w14:paraId="228ECAC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1028" w:type="dxa"/>
            <w:tcBorders>
              <w:top w:val="nil"/>
              <w:left w:val="nil"/>
              <w:bottom w:val="single" w:sz="4" w:space="0" w:color="auto"/>
              <w:right w:val="single" w:sz="4" w:space="0" w:color="auto"/>
            </w:tcBorders>
            <w:shd w:val="clear" w:color="000000" w:fill="FFFFFF"/>
            <w:vAlign w:val="center"/>
            <w:hideMark/>
          </w:tcPr>
          <w:p w14:paraId="5B0612E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130F87D0"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25000</w:t>
            </w:r>
          </w:p>
        </w:tc>
      </w:tr>
      <w:tr w:rsidR="00167DE5" w:rsidRPr="00BC7D2B" w14:paraId="496E7D9B"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A82B176" w14:textId="77777777" w:rsidR="00447FFE"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整间车间</w:t>
            </w:r>
          </w:p>
          <w:p w14:paraId="27C88735" w14:textId="0ECC9BD3"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生产控制</w:t>
            </w:r>
          </w:p>
        </w:tc>
        <w:tc>
          <w:tcPr>
            <w:tcW w:w="1115" w:type="dxa"/>
            <w:tcBorders>
              <w:top w:val="nil"/>
              <w:left w:val="nil"/>
              <w:bottom w:val="single" w:sz="4" w:space="0" w:color="auto"/>
              <w:right w:val="single" w:sz="4" w:space="0" w:color="auto"/>
            </w:tcBorders>
            <w:shd w:val="clear" w:color="000000" w:fill="FFFFFF"/>
            <w:vAlign w:val="center"/>
            <w:hideMark/>
          </w:tcPr>
          <w:p w14:paraId="52F7BD7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w:t>
            </w:r>
          </w:p>
        </w:tc>
        <w:tc>
          <w:tcPr>
            <w:tcW w:w="745" w:type="dxa"/>
            <w:tcBorders>
              <w:top w:val="nil"/>
              <w:left w:val="nil"/>
              <w:bottom w:val="single" w:sz="4" w:space="0" w:color="auto"/>
              <w:right w:val="single" w:sz="4" w:space="0" w:color="auto"/>
            </w:tcBorders>
            <w:shd w:val="clear" w:color="000000" w:fill="FFFFFF"/>
            <w:vAlign w:val="center"/>
            <w:hideMark/>
          </w:tcPr>
          <w:p w14:paraId="052B72F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10000</w:t>
            </w:r>
          </w:p>
        </w:tc>
        <w:tc>
          <w:tcPr>
            <w:tcW w:w="964" w:type="dxa"/>
            <w:tcBorders>
              <w:top w:val="nil"/>
              <w:left w:val="nil"/>
              <w:bottom w:val="single" w:sz="4" w:space="0" w:color="auto"/>
              <w:right w:val="single" w:sz="4" w:space="0" w:color="auto"/>
            </w:tcBorders>
            <w:shd w:val="clear" w:color="000000" w:fill="FFFFFF"/>
            <w:vAlign w:val="center"/>
            <w:hideMark/>
          </w:tcPr>
          <w:p w14:paraId="6EE547B0"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6CFC175B"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2500000</w:t>
            </w:r>
          </w:p>
        </w:tc>
        <w:tc>
          <w:tcPr>
            <w:tcW w:w="1134" w:type="dxa"/>
            <w:tcBorders>
              <w:top w:val="nil"/>
              <w:left w:val="nil"/>
              <w:bottom w:val="single" w:sz="4" w:space="0" w:color="auto"/>
              <w:right w:val="single" w:sz="4" w:space="0" w:color="auto"/>
            </w:tcBorders>
            <w:shd w:val="clear" w:color="000000" w:fill="FFFFFF"/>
            <w:vAlign w:val="center"/>
            <w:hideMark/>
          </w:tcPr>
          <w:p w14:paraId="1E18F7F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w:t>
            </w:r>
          </w:p>
        </w:tc>
        <w:tc>
          <w:tcPr>
            <w:tcW w:w="850" w:type="dxa"/>
            <w:tcBorders>
              <w:top w:val="nil"/>
              <w:left w:val="nil"/>
              <w:bottom w:val="single" w:sz="4" w:space="0" w:color="auto"/>
              <w:right w:val="single" w:sz="4" w:space="0" w:color="auto"/>
            </w:tcBorders>
            <w:shd w:val="clear" w:color="000000" w:fill="FFFFFF"/>
            <w:vAlign w:val="center"/>
            <w:hideMark/>
          </w:tcPr>
          <w:p w14:paraId="3EEDACF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1000</w:t>
            </w:r>
          </w:p>
        </w:tc>
        <w:tc>
          <w:tcPr>
            <w:tcW w:w="1028" w:type="dxa"/>
            <w:tcBorders>
              <w:top w:val="nil"/>
              <w:left w:val="nil"/>
              <w:bottom w:val="single" w:sz="4" w:space="0" w:color="auto"/>
              <w:right w:val="single" w:sz="4" w:space="0" w:color="auto"/>
            </w:tcBorders>
            <w:shd w:val="clear" w:color="000000" w:fill="FFFFFF"/>
            <w:vAlign w:val="center"/>
            <w:hideMark/>
          </w:tcPr>
          <w:p w14:paraId="3F10C789"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01C3A3C5"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250000</w:t>
            </w:r>
          </w:p>
        </w:tc>
      </w:tr>
      <w:tr w:rsidR="00167DE5" w:rsidRPr="00BC7D2B" w14:paraId="2EC8E122"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ED5704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 xml:space="preserve">AGV </w:t>
            </w:r>
            <w:r w:rsidRPr="00BC7D2B">
              <w:rPr>
                <w:rFonts w:eastAsiaTheme="majorEastAsia"/>
                <w:color w:val="000000"/>
                <w:kern w:val="0"/>
                <w:sz w:val="18"/>
                <w:szCs w:val="18"/>
              </w:rPr>
              <w:t>控制</w:t>
            </w:r>
          </w:p>
        </w:tc>
        <w:tc>
          <w:tcPr>
            <w:tcW w:w="1115" w:type="dxa"/>
            <w:tcBorders>
              <w:top w:val="nil"/>
              <w:left w:val="nil"/>
              <w:bottom w:val="single" w:sz="4" w:space="0" w:color="auto"/>
              <w:right w:val="single" w:sz="4" w:space="0" w:color="auto"/>
            </w:tcBorders>
            <w:shd w:val="clear" w:color="000000" w:fill="FFFFFF"/>
            <w:vAlign w:val="center"/>
            <w:hideMark/>
          </w:tcPr>
          <w:p w14:paraId="4D4099B9"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center"/>
            <w:hideMark/>
          </w:tcPr>
          <w:p w14:paraId="425630D0"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w:t>
            </w:r>
          </w:p>
        </w:tc>
        <w:tc>
          <w:tcPr>
            <w:tcW w:w="964" w:type="dxa"/>
            <w:tcBorders>
              <w:top w:val="nil"/>
              <w:left w:val="nil"/>
              <w:bottom w:val="single" w:sz="4" w:space="0" w:color="auto"/>
              <w:right w:val="single" w:sz="4" w:space="0" w:color="auto"/>
            </w:tcBorders>
            <w:shd w:val="clear" w:color="000000" w:fill="FFFFFF"/>
            <w:vAlign w:val="center"/>
            <w:hideMark/>
          </w:tcPr>
          <w:p w14:paraId="7F9B76E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A2D3F8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center"/>
            <w:hideMark/>
          </w:tcPr>
          <w:p w14:paraId="04EA0BB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center"/>
            <w:hideMark/>
          </w:tcPr>
          <w:p w14:paraId="21D00269"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center"/>
            <w:hideMark/>
          </w:tcPr>
          <w:p w14:paraId="43F93FF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4C1723E5"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2000</w:t>
            </w:r>
          </w:p>
        </w:tc>
      </w:tr>
      <w:tr w:rsidR="00167DE5" w:rsidRPr="00BC7D2B" w14:paraId="658D8DF3"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B71A02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 xml:space="preserve">AGV </w:t>
            </w:r>
            <w:r w:rsidRPr="00BC7D2B">
              <w:rPr>
                <w:rFonts w:eastAsiaTheme="majorEastAsia"/>
                <w:color w:val="000000"/>
                <w:kern w:val="0"/>
                <w:sz w:val="18"/>
                <w:szCs w:val="18"/>
              </w:rPr>
              <w:t>视频</w:t>
            </w:r>
            <w:r w:rsidRPr="00BC7D2B">
              <w:rPr>
                <w:rFonts w:eastAsiaTheme="majorEastAsia"/>
                <w:color w:val="000000"/>
                <w:kern w:val="0"/>
                <w:sz w:val="18"/>
                <w:szCs w:val="18"/>
              </w:rPr>
              <w:t xml:space="preserve"> (8K)</w:t>
            </w:r>
          </w:p>
        </w:tc>
        <w:tc>
          <w:tcPr>
            <w:tcW w:w="1115" w:type="dxa"/>
            <w:tcBorders>
              <w:top w:val="nil"/>
              <w:left w:val="nil"/>
              <w:bottom w:val="single" w:sz="4" w:space="0" w:color="auto"/>
              <w:right w:val="single" w:sz="4" w:space="0" w:color="auto"/>
            </w:tcBorders>
            <w:shd w:val="clear" w:color="000000" w:fill="FFFFFF"/>
            <w:vAlign w:val="center"/>
            <w:hideMark/>
          </w:tcPr>
          <w:p w14:paraId="0118F679"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35B4236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center"/>
            <w:hideMark/>
          </w:tcPr>
          <w:p w14:paraId="5ABED6A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93" w:type="dxa"/>
            <w:tcBorders>
              <w:top w:val="nil"/>
              <w:left w:val="nil"/>
              <w:bottom w:val="single" w:sz="4" w:space="0" w:color="auto"/>
              <w:right w:val="single" w:sz="4" w:space="0" w:color="auto"/>
            </w:tcBorders>
            <w:shd w:val="clear" w:color="000000" w:fill="FFFFFF"/>
            <w:vAlign w:val="center"/>
            <w:hideMark/>
          </w:tcPr>
          <w:p w14:paraId="663E68E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034AB598" w14:textId="3306AE5C"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163840</w:t>
            </w:r>
          </w:p>
        </w:tc>
        <w:tc>
          <w:tcPr>
            <w:tcW w:w="850" w:type="dxa"/>
            <w:tcBorders>
              <w:top w:val="nil"/>
              <w:left w:val="nil"/>
              <w:bottom w:val="single" w:sz="4" w:space="0" w:color="auto"/>
              <w:right w:val="single" w:sz="4" w:space="0" w:color="auto"/>
            </w:tcBorders>
            <w:shd w:val="clear" w:color="000000" w:fill="FFFFFF"/>
            <w:vAlign w:val="center"/>
            <w:hideMark/>
          </w:tcPr>
          <w:p w14:paraId="642535A0"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center"/>
            <w:hideMark/>
          </w:tcPr>
          <w:p w14:paraId="028717D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13A96B7E" w14:textId="387BF800"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3276800</w:t>
            </w:r>
          </w:p>
        </w:tc>
      </w:tr>
      <w:tr w:rsidR="00167DE5" w:rsidRPr="00BC7D2B" w14:paraId="3932C723"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28B979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缺陷检测</w:t>
            </w:r>
            <w:r w:rsidRPr="00BC7D2B">
              <w:rPr>
                <w:rFonts w:eastAsiaTheme="majorEastAsia"/>
                <w:color w:val="000000"/>
                <w:kern w:val="0"/>
                <w:sz w:val="18"/>
                <w:szCs w:val="18"/>
              </w:rPr>
              <w:t>(8K)</w:t>
            </w:r>
          </w:p>
        </w:tc>
        <w:tc>
          <w:tcPr>
            <w:tcW w:w="1115" w:type="dxa"/>
            <w:tcBorders>
              <w:top w:val="nil"/>
              <w:left w:val="nil"/>
              <w:bottom w:val="single" w:sz="4" w:space="0" w:color="auto"/>
              <w:right w:val="single" w:sz="4" w:space="0" w:color="auto"/>
            </w:tcBorders>
            <w:shd w:val="clear" w:color="000000" w:fill="FFFFFF"/>
            <w:vAlign w:val="center"/>
            <w:hideMark/>
          </w:tcPr>
          <w:p w14:paraId="40426BEB"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4F32F2D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center"/>
            <w:hideMark/>
          </w:tcPr>
          <w:p w14:paraId="709ACBC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93" w:type="dxa"/>
            <w:tcBorders>
              <w:top w:val="nil"/>
              <w:left w:val="nil"/>
              <w:bottom w:val="single" w:sz="4" w:space="0" w:color="auto"/>
              <w:right w:val="single" w:sz="4" w:space="0" w:color="auto"/>
            </w:tcBorders>
            <w:shd w:val="clear" w:color="000000" w:fill="FFFFFF"/>
            <w:vAlign w:val="center"/>
            <w:hideMark/>
          </w:tcPr>
          <w:p w14:paraId="7D87F7BD"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64381042" w14:textId="036DF865"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163840</w:t>
            </w:r>
          </w:p>
        </w:tc>
        <w:tc>
          <w:tcPr>
            <w:tcW w:w="850" w:type="dxa"/>
            <w:tcBorders>
              <w:top w:val="nil"/>
              <w:left w:val="nil"/>
              <w:bottom w:val="single" w:sz="4" w:space="0" w:color="auto"/>
              <w:right w:val="single" w:sz="4" w:space="0" w:color="auto"/>
            </w:tcBorders>
            <w:shd w:val="clear" w:color="000000" w:fill="FFFFFF"/>
            <w:vAlign w:val="center"/>
            <w:hideMark/>
          </w:tcPr>
          <w:p w14:paraId="55D4A4E4"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150</w:t>
            </w:r>
          </w:p>
        </w:tc>
        <w:tc>
          <w:tcPr>
            <w:tcW w:w="1028" w:type="dxa"/>
            <w:tcBorders>
              <w:top w:val="nil"/>
              <w:left w:val="nil"/>
              <w:bottom w:val="single" w:sz="4" w:space="0" w:color="auto"/>
              <w:right w:val="single" w:sz="4" w:space="0" w:color="auto"/>
            </w:tcBorders>
            <w:shd w:val="clear" w:color="000000" w:fill="FFFFFF"/>
            <w:vAlign w:val="center"/>
            <w:hideMark/>
          </w:tcPr>
          <w:p w14:paraId="59C6B4C4"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3711994C" w14:textId="46F6B01F"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24576000</w:t>
            </w:r>
          </w:p>
        </w:tc>
      </w:tr>
      <w:tr w:rsidR="00167DE5" w:rsidRPr="00BC7D2B" w14:paraId="2B715F14"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C0E4AFA"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震动传感器</w:t>
            </w:r>
          </w:p>
        </w:tc>
        <w:tc>
          <w:tcPr>
            <w:tcW w:w="1115" w:type="dxa"/>
            <w:tcBorders>
              <w:top w:val="nil"/>
              <w:left w:val="nil"/>
              <w:bottom w:val="single" w:sz="4" w:space="0" w:color="auto"/>
              <w:right w:val="single" w:sz="4" w:space="0" w:color="auto"/>
            </w:tcBorders>
            <w:shd w:val="clear" w:color="000000" w:fill="FFFFFF"/>
            <w:vAlign w:val="center"/>
            <w:hideMark/>
          </w:tcPr>
          <w:p w14:paraId="7B5F3AA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745" w:type="dxa"/>
            <w:tcBorders>
              <w:top w:val="nil"/>
              <w:left w:val="nil"/>
              <w:bottom w:val="single" w:sz="4" w:space="0" w:color="auto"/>
              <w:right w:val="single" w:sz="4" w:space="0" w:color="auto"/>
            </w:tcBorders>
            <w:shd w:val="clear" w:color="000000" w:fill="FFFFFF"/>
            <w:vAlign w:val="center"/>
            <w:hideMark/>
          </w:tcPr>
          <w:p w14:paraId="0F5AE16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64" w:type="dxa"/>
            <w:tcBorders>
              <w:top w:val="nil"/>
              <w:left w:val="nil"/>
              <w:bottom w:val="single" w:sz="4" w:space="0" w:color="auto"/>
              <w:right w:val="single" w:sz="4" w:space="0" w:color="auto"/>
            </w:tcBorders>
            <w:shd w:val="clear" w:color="000000" w:fill="FFFFFF"/>
            <w:vAlign w:val="center"/>
            <w:hideMark/>
          </w:tcPr>
          <w:p w14:paraId="2C851AAF"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993" w:type="dxa"/>
            <w:tcBorders>
              <w:top w:val="nil"/>
              <w:left w:val="nil"/>
              <w:bottom w:val="single" w:sz="4" w:space="0" w:color="auto"/>
              <w:right w:val="single" w:sz="4" w:space="0" w:color="auto"/>
            </w:tcBorders>
            <w:shd w:val="clear" w:color="000000" w:fill="FFFFFF"/>
            <w:vAlign w:val="center"/>
            <w:hideMark/>
          </w:tcPr>
          <w:p w14:paraId="095D7A4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14:paraId="6227B87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480</w:t>
            </w:r>
          </w:p>
        </w:tc>
        <w:tc>
          <w:tcPr>
            <w:tcW w:w="850" w:type="dxa"/>
            <w:tcBorders>
              <w:top w:val="nil"/>
              <w:left w:val="nil"/>
              <w:bottom w:val="single" w:sz="4" w:space="0" w:color="auto"/>
              <w:right w:val="single" w:sz="4" w:space="0" w:color="auto"/>
            </w:tcBorders>
            <w:shd w:val="clear" w:color="000000" w:fill="FFFFFF"/>
            <w:vAlign w:val="center"/>
            <w:hideMark/>
          </w:tcPr>
          <w:p w14:paraId="28DBED65"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150</w:t>
            </w:r>
          </w:p>
        </w:tc>
        <w:tc>
          <w:tcPr>
            <w:tcW w:w="1028" w:type="dxa"/>
            <w:tcBorders>
              <w:top w:val="nil"/>
              <w:left w:val="nil"/>
              <w:bottom w:val="single" w:sz="4" w:space="0" w:color="auto"/>
              <w:right w:val="single" w:sz="4" w:space="0" w:color="auto"/>
            </w:tcBorders>
            <w:shd w:val="clear" w:color="000000" w:fill="FFFFFF"/>
            <w:vAlign w:val="center"/>
            <w:hideMark/>
          </w:tcPr>
          <w:p w14:paraId="182EF87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5CFE864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72000</w:t>
            </w:r>
          </w:p>
        </w:tc>
      </w:tr>
      <w:tr w:rsidR="00167DE5" w:rsidRPr="00BC7D2B" w14:paraId="30AB2BB2"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7595895"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海量传感器</w:t>
            </w:r>
          </w:p>
        </w:tc>
        <w:tc>
          <w:tcPr>
            <w:tcW w:w="1115" w:type="dxa"/>
            <w:tcBorders>
              <w:top w:val="nil"/>
              <w:left w:val="nil"/>
              <w:bottom w:val="single" w:sz="4" w:space="0" w:color="auto"/>
              <w:right w:val="single" w:sz="4" w:space="0" w:color="auto"/>
            </w:tcBorders>
            <w:shd w:val="clear" w:color="000000" w:fill="FFFFFF"/>
            <w:vAlign w:val="center"/>
            <w:hideMark/>
          </w:tcPr>
          <w:p w14:paraId="79A82F8E" w14:textId="74A49829" w:rsidR="00152238" w:rsidRPr="00BC7D2B" w:rsidRDefault="00B13533" w:rsidP="00BC7D2B">
            <w:pPr>
              <w:widowControl/>
              <w:jc w:val="center"/>
              <w:rPr>
                <w:rFonts w:eastAsiaTheme="majorEastAsia"/>
                <w:color w:val="000000"/>
                <w:kern w:val="0"/>
                <w:sz w:val="18"/>
                <w:szCs w:val="18"/>
              </w:rPr>
            </w:pPr>
            <w:r>
              <w:rPr>
                <w:rFonts w:eastAsiaTheme="majorEastAsia"/>
                <w:color w:val="000000"/>
                <w:kern w:val="0"/>
                <w:sz w:val="18"/>
                <w:szCs w:val="18"/>
              </w:rPr>
              <w:t>1</w:t>
            </w:r>
          </w:p>
        </w:tc>
        <w:tc>
          <w:tcPr>
            <w:tcW w:w="745" w:type="dxa"/>
            <w:tcBorders>
              <w:top w:val="nil"/>
              <w:left w:val="nil"/>
              <w:bottom w:val="single" w:sz="4" w:space="0" w:color="auto"/>
              <w:right w:val="single" w:sz="4" w:space="0" w:color="auto"/>
            </w:tcBorders>
            <w:shd w:val="clear" w:color="000000" w:fill="FFFFFF"/>
            <w:vAlign w:val="center"/>
            <w:hideMark/>
          </w:tcPr>
          <w:p w14:paraId="44355C36" w14:textId="1220FC73" w:rsidR="00152238" w:rsidRPr="00BC7D2B" w:rsidRDefault="00B13533" w:rsidP="00BC7D2B">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964" w:type="dxa"/>
            <w:tcBorders>
              <w:top w:val="nil"/>
              <w:left w:val="nil"/>
              <w:bottom w:val="single" w:sz="4" w:space="0" w:color="auto"/>
              <w:right w:val="single" w:sz="4" w:space="0" w:color="auto"/>
            </w:tcBorders>
            <w:shd w:val="clear" w:color="000000" w:fill="FFFFFF"/>
            <w:vAlign w:val="center"/>
            <w:hideMark/>
          </w:tcPr>
          <w:p w14:paraId="4E1F66BF"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25B59324" w14:textId="7ECB4C6C" w:rsidR="00152238" w:rsidRPr="00BC7D2B" w:rsidRDefault="00B13533" w:rsidP="00BC7D2B">
            <w:pPr>
              <w:widowControl/>
              <w:jc w:val="center"/>
              <w:rPr>
                <w:rFonts w:eastAsiaTheme="majorEastAsia"/>
                <w:color w:val="000000"/>
                <w:kern w:val="0"/>
                <w:sz w:val="18"/>
                <w:szCs w:val="18"/>
              </w:rPr>
            </w:pPr>
            <w:r>
              <w:rPr>
                <w:rFonts w:eastAsiaTheme="majorEastAsia"/>
                <w:color w:val="000000"/>
                <w:kern w:val="0"/>
                <w:sz w:val="18"/>
                <w:szCs w:val="18"/>
              </w:rPr>
              <w:t>10000</w:t>
            </w:r>
          </w:p>
        </w:tc>
        <w:tc>
          <w:tcPr>
            <w:tcW w:w="1134" w:type="dxa"/>
            <w:tcBorders>
              <w:top w:val="nil"/>
              <w:left w:val="nil"/>
              <w:bottom w:val="single" w:sz="4" w:space="0" w:color="auto"/>
              <w:right w:val="single" w:sz="4" w:space="0" w:color="auto"/>
            </w:tcBorders>
            <w:shd w:val="clear" w:color="000000" w:fill="FFFFFF"/>
            <w:vAlign w:val="center"/>
            <w:hideMark/>
          </w:tcPr>
          <w:p w14:paraId="41DA992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850" w:type="dxa"/>
            <w:tcBorders>
              <w:top w:val="nil"/>
              <w:left w:val="nil"/>
              <w:bottom w:val="single" w:sz="4" w:space="0" w:color="auto"/>
              <w:right w:val="single" w:sz="4" w:space="0" w:color="auto"/>
            </w:tcBorders>
            <w:shd w:val="clear" w:color="000000" w:fill="FFFFFF"/>
            <w:vAlign w:val="center"/>
            <w:hideMark/>
          </w:tcPr>
          <w:p w14:paraId="7A33500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10000</w:t>
            </w:r>
          </w:p>
        </w:tc>
        <w:tc>
          <w:tcPr>
            <w:tcW w:w="1028" w:type="dxa"/>
            <w:tcBorders>
              <w:top w:val="nil"/>
              <w:left w:val="nil"/>
              <w:bottom w:val="single" w:sz="4" w:space="0" w:color="auto"/>
              <w:right w:val="single" w:sz="4" w:space="0" w:color="auto"/>
            </w:tcBorders>
            <w:shd w:val="clear" w:color="000000" w:fill="FFFFFF"/>
            <w:vAlign w:val="center"/>
            <w:hideMark/>
          </w:tcPr>
          <w:p w14:paraId="1D91FFFA"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0515CEC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10000</w:t>
            </w:r>
          </w:p>
        </w:tc>
      </w:tr>
      <w:tr w:rsidR="00167DE5" w:rsidRPr="00BC7D2B" w14:paraId="7B5CC913"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1B81F5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音频电话</w:t>
            </w:r>
          </w:p>
        </w:tc>
        <w:tc>
          <w:tcPr>
            <w:tcW w:w="1115" w:type="dxa"/>
            <w:tcBorders>
              <w:top w:val="nil"/>
              <w:left w:val="nil"/>
              <w:bottom w:val="single" w:sz="4" w:space="0" w:color="auto"/>
              <w:right w:val="single" w:sz="4" w:space="0" w:color="auto"/>
            </w:tcBorders>
            <w:shd w:val="clear" w:color="000000" w:fill="FFFFFF"/>
            <w:vAlign w:val="center"/>
            <w:hideMark/>
          </w:tcPr>
          <w:p w14:paraId="7F97E223"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745" w:type="dxa"/>
            <w:tcBorders>
              <w:top w:val="nil"/>
              <w:left w:val="nil"/>
              <w:bottom w:val="single" w:sz="4" w:space="0" w:color="auto"/>
              <w:right w:val="single" w:sz="4" w:space="0" w:color="auto"/>
            </w:tcBorders>
            <w:shd w:val="clear" w:color="000000" w:fill="FFFFFF"/>
            <w:vAlign w:val="center"/>
            <w:hideMark/>
          </w:tcPr>
          <w:p w14:paraId="00CB512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w:t>
            </w:r>
          </w:p>
        </w:tc>
        <w:tc>
          <w:tcPr>
            <w:tcW w:w="964" w:type="dxa"/>
            <w:tcBorders>
              <w:top w:val="nil"/>
              <w:left w:val="nil"/>
              <w:bottom w:val="single" w:sz="4" w:space="0" w:color="auto"/>
              <w:right w:val="single" w:sz="4" w:space="0" w:color="auto"/>
            </w:tcBorders>
            <w:shd w:val="clear" w:color="000000" w:fill="FFFFFF"/>
            <w:vAlign w:val="center"/>
            <w:hideMark/>
          </w:tcPr>
          <w:p w14:paraId="12F40E9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7DFB7A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2000</w:t>
            </w:r>
          </w:p>
        </w:tc>
        <w:tc>
          <w:tcPr>
            <w:tcW w:w="1134" w:type="dxa"/>
            <w:tcBorders>
              <w:top w:val="nil"/>
              <w:left w:val="nil"/>
              <w:bottom w:val="single" w:sz="4" w:space="0" w:color="auto"/>
              <w:right w:val="single" w:sz="4" w:space="0" w:color="auto"/>
            </w:tcBorders>
            <w:shd w:val="clear" w:color="000000" w:fill="FFFFFF"/>
            <w:vAlign w:val="center"/>
            <w:hideMark/>
          </w:tcPr>
          <w:p w14:paraId="1C94707F"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100</w:t>
            </w:r>
          </w:p>
        </w:tc>
        <w:tc>
          <w:tcPr>
            <w:tcW w:w="850" w:type="dxa"/>
            <w:tcBorders>
              <w:top w:val="nil"/>
              <w:left w:val="nil"/>
              <w:bottom w:val="single" w:sz="4" w:space="0" w:color="auto"/>
              <w:right w:val="single" w:sz="4" w:space="0" w:color="auto"/>
            </w:tcBorders>
            <w:shd w:val="clear" w:color="000000" w:fill="FFFFFF"/>
            <w:vAlign w:val="center"/>
            <w:hideMark/>
          </w:tcPr>
          <w:p w14:paraId="05AC819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w:t>
            </w:r>
          </w:p>
        </w:tc>
        <w:tc>
          <w:tcPr>
            <w:tcW w:w="1028" w:type="dxa"/>
            <w:tcBorders>
              <w:top w:val="nil"/>
              <w:left w:val="nil"/>
              <w:bottom w:val="single" w:sz="4" w:space="0" w:color="auto"/>
              <w:right w:val="single" w:sz="4" w:space="0" w:color="auto"/>
            </w:tcBorders>
            <w:shd w:val="clear" w:color="000000" w:fill="FFFFFF"/>
            <w:vAlign w:val="center"/>
            <w:hideMark/>
          </w:tcPr>
          <w:p w14:paraId="45F371D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2762261C"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2000</w:t>
            </w:r>
          </w:p>
        </w:tc>
      </w:tr>
      <w:tr w:rsidR="00167DE5" w:rsidRPr="00BC7D2B" w14:paraId="141CFBAF" w14:textId="77777777" w:rsidTr="0034015C">
        <w:trPr>
          <w:trHeight w:val="313"/>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19AD3F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视频电话</w:t>
            </w:r>
          </w:p>
        </w:tc>
        <w:tc>
          <w:tcPr>
            <w:tcW w:w="1115" w:type="dxa"/>
            <w:tcBorders>
              <w:top w:val="nil"/>
              <w:left w:val="nil"/>
              <w:bottom w:val="single" w:sz="4" w:space="0" w:color="auto"/>
              <w:right w:val="single" w:sz="4" w:space="0" w:color="auto"/>
            </w:tcBorders>
            <w:shd w:val="clear" w:color="000000" w:fill="FFFFFF"/>
            <w:vAlign w:val="center"/>
            <w:hideMark/>
          </w:tcPr>
          <w:p w14:paraId="1BC374F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1536</w:t>
            </w:r>
          </w:p>
        </w:tc>
        <w:tc>
          <w:tcPr>
            <w:tcW w:w="745" w:type="dxa"/>
            <w:tcBorders>
              <w:top w:val="nil"/>
              <w:left w:val="nil"/>
              <w:bottom w:val="single" w:sz="4" w:space="0" w:color="auto"/>
              <w:right w:val="single" w:sz="4" w:space="0" w:color="auto"/>
            </w:tcBorders>
            <w:shd w:val="clear" w:color="000000" w:fill="FFFFFF"/>
            <w:vAlign w:val="center"/>
            <w:hideMark/>
          </w:tcPr>
          <w:p w14:paraId="346A07D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w:t>
            </w:r>
          </w:p>
        </w:tc>
        <w:tc>
          <w:tcPr>
            <w:tcW w:w="964" w:type="dxa"/>
            <w:tcBorders>
              <w:top w:val="nil"/>
              <w:left w:val="nil"/>
              <w:bottom w:val="single" w:sz="4" w:space="0" w:color="auto"/>
              <w:right w:val="single" w:sz="4" w:space="0" w:color="auto"/>
            </w:tcBorders>
            <w:shd w:val="clear" w:color="000000" w:fill="FFFFFF"/>
            <w:vAlign w:val="center"/>
            <w:hideMark/>
          </w:tcPr>
          <w:p w14:paraId="62BB5EC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492EECED"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15360</w:t>
            </w:r>
          </w:p>
        </w:tc>
        <w:tc>
          <w:tcPr>
            <w:tcW w:w="1134" w:type="dxa"/>
            <w:tcBorders>
              <w:top w:val="nil"/>
              <w:left w:val="nil"/>
              <w:bottom w:val="single" w:sz="4" w:space="0" w:color="auto"/>
              <w:right w:val="single" w:sz="4" w:space="0" w:color="auto"/>
            </w:tcBorders>
            <w:shd w:val="clear" w:color="000000" w:fill="FFFFFF"/>
            <w:vAlign w:val="center"/>
            <w:hideMark/>
          </w:tcPr>
          <w:p w14:paraId="28441FA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1536</w:t>
            </w:r>
          </w:p>
        </w:tc>
        <w:tc>
          <w:tcPr>
            <w:tcW w:w="850" w:type="dxa"/>
            <w:tcBorders>
              <w:top w:val="nil"/>
              <w:left w:val="nil"/>
              <w:bottom w:val="single" w:sz="4" w:space="0" w:color="auto"/>
              <w:right w:val="single" w:sz="4" w:space="0" w:color="auto"/>
            </w:tcBorders>
            <w:shd w:val="clear" w:color="000000" w:fill="FFFFFF"/>
            <w:vAlign w:val="center"/>
            <w:hideMark/>
          </w:tcPr>
          <w:p w14:paraId="587E540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w:t>
            </w:r>
          </w:p>
        </w:tc>
        <w:tc>
          <w:tcPr>
            <w:tcW w:w="1028" w:type="dxa"/>
            <w:tcBorders>
              <w:top w:val="nil"/>
              <w:left w:val="nil"/>
              <w:bottom w:val="single" w:sz="4" w:space="0" w:color="auto"/>
              <w:right w:val="single" w:sz="4" w:space="0" w:color="auto"/>
            </w:tcBorders>
            <w:shd w:val="clear" w:color="000000" w:fill="FFFFFF"/>
            <w:vAlign w:val="center"/>
            <w:hideMark/>
          </w:tcPr>
          <w:p w14:paraId="016A8A0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6F3D0CB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15360</w:t>
            </w:r>
          </w:p>
        </w:tc>
      </w:tr>
      <w:tr w:rsidR="00167DE5" w:rsidRPr="00BC7D2B" w14:paraId="52D4AE64" w14:textId="77777777" w:rsidTr="0034015C">
        <w:trPr>
          <w:trHeight w:val="29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F020B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AR (8K)</w:t>
            </w:r>
          </w:p>
        </w:tc>
        <w:tc>
          <w:tcPr>
            <w:tcW w:w="1115" w:type="dxa"/>
            <w:tcBorders>
              <w:top w:val="nil"/>
              <w:left w:val="nil"/>
              <w:bottom w:val="single" w:sz="4" w:space="0" w:color="auto"/>
              <w:right w:val="single" w:sz="4" w:space="0" w:color="auto"/>
            </w:tcBorders>
            <w:shd w:val="clear" w:color="000000" w:fill="FFFFFF"/>
            <w:vAlign w:val="center"/>
            <w:hideMark/>
          </w:tcPr>
          <w:p w14:paraId="35232861" w14:textId="2B2574A5" w:rsidR="00152238" w:rsidRPr="00BC7D2B" w:rsidRDefault="006D6C6B" w:rsidP="00BC7D2B">
            <w:pPr>
              <w:widowControl/>
              <w:jc w:val="center"/>
              <w:rPr>
                <w:rFonts w:eastAsiaTheme="majorEastAsia"/>
                <w:color w:val="000000"/>
                <w:kern w:val="0"/>
                <w:sz w:val="18"/>
                <w:szCs w:val="18"/>
              </w:rPr>
            </w:pPr>
            <w:r w:rsidRPr="00BC7D2B">
              <w:rPr>
                <w:rFonts w:eastAsiaTheme="majorEastAsia"/>
                <w:color w:val="000000"/>
                <w:kern w:val="0"/>
                <w:sz w:val="18"/>
                <w:szCs w:val="18"/>
              </w:rPr>
              <w:t>1048576</w:t>
            </w:r>
          </w:p>
        </w:tc>
        <w:tc>
          <w:tcPr>
            <w:tcW w:w="745" w:type="dxa"/>
            <w:tcBorders>
              <w:top w:val="nil"/>
              <w:left w:val="nil"/>
              <w:bottom w:val="single" w:sz="4" w:space="0" w:color="auto"/>
              <w:right w:val="single" w:sz="4" w:space="0" w:color="auto"/>
            </w:tcBorders>
            <w:shd w:val="clear" w:color="000000" w:fill="FFFFFF"/>
            <w:vAlign w:val="center"/>
            <w:hideMark/>
          </w:tcPr>
          <w:p w14:paraId="20D0D14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32</w:t>
            </w:r>
          </w:p>
        </w:tc>
        <w:tc>
          <w:tcPr>
            <w:tcW w:w="964" w:type="dxa"/>
            <w:tcBorders>
              <w:top w:val="nil"/>
              <w:left w:val="nil"/>
              <w:bottom w:val="single" w:sz="4" w:space="0" w:color="auto"/>
              <w:right w:val="single" w:sz="4" w:space="0" w:color="auto"/>
            </w:tcBorders>
            <w:shd w:val="clear" w:color="000000" w:fill="FFFFFF"/>
            <w:vAlign w:val="center"/>
            <w:hideMark/>
          </w:tcPr>
          <w:p w14:paraId="05FA5C6E"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70B89930" w14:textId="11627C8C" w:rsidR="00152238"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33554432</w:t>
            </w:r>
          </w:p>
        </w:tc>
        <w:tc>
          <w:tcPr>
            <w:tcW w:w="1134" w:type="dxa"/>
            <w:tcBorders>
              <w:top w:val="nil"/>
              <w:left w:val="nil"/>
              <w:bottom w:val="single" w:sz="4" w:space="0" w:color="auto"/>
              <w:right w:val="single" w:sz="4" w:space="0" w:color="auto"/>
            </w:tcBorders>
            <w:shd w:val="clear" w:color="000000" w:fill="FFFFFF"/>
            <w:vAlign w:val="center"/>
            <w:hideMark/>
          </w:tcPr>
          <w:p w14:paraId="74D9AD3C" w14:textId="480C3F0E"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1048576</w:t>
            </w:r>
          </w:p>
        </w:tc>
        <w:tc>
          <w:tcPr>
            <w:tcW w:w="850" w:type="dxa"/>
            <w:tcBorders>
              <w:top w:val="nil"/>
              <w:left w:val="nil"/>
              <w:bottom w:val="single" w:sz="4" w:space="0" w:color="auto"/>
              <w:right w:val="single" w:sz="4" w:space="0" w:color="auto"/>
            </w:tcBorders>
            <w:shd w:val="clear" w:color="000000" w:fill="FFFFFF"/>
            <w:vAlign w:val="center"/>
            <w:hideMark/>
          </w:tcPr>
          <w:p w14:paraId="5DD7DF17"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32</w:t>
            </w:r>
          </w:p>
        </w:tc>
        <w:tc>
          <w:tcPr>
            <w:tcW w:w="1028" w:type="dxa"/>
            <w:tcBorders>
              <w:top w:val="nil"/>
              <w:left w:val="nil"/>
              <w:bottom w:val="single" w:sz="4" w:space="0" w:color="auto"/>
              <w:right w:val="single" w:sz="4" w:space="0" w:color="auto"/>
            </w:tcBorders>
            <w:shd w:val="clear" w:color="000000" w:fill="FFFFFF"/>
            <w:vAlign w:val="center"/>
            <w:hideMark/>
          </w:tcPr>
          <w:p w14:paraId="3D965EC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w:t>
            </w:r>
          </w:p>
        </w:tc>
        <w:tc>
          <w:tcPr>
            <w:tcW w:w="936" w:type="dxa"/>
            <w:tcBorders>
              <w:top w:val="nil"/>
              <w:left w:val="nil"/>
              <w:bottom w:val="single" w:sz="4" w:space="0" w:color="auto"/>
              <w:right w:val="single" w:sz="4" w:space="0" w:color="auto"/>
            </w:tcBorders>
            <w:shd w:val="clear" w:color="000000" w:fill="FFFFFF"/>
            <w:noWrap/>
            <w:vAlign w:val="center"/>
            <w:hideMark/>
          </w:tcPr>
          <w:p w14:paraId="4CBEE7F0" w14:textId="2C447352" w:rsidR="0033437E" w:rsidRPr="00BC7D2B" w:rsidRDefault="0033437E" w:rsidP="00BC7D2B">
            <w:pPr>
              <w:widowControl/>
              <w:jc w:val="center"/>
              <w:rPr>
                <w:rFonts w:eastAsiaTheme="majorEastAsia"/>
                <w:color w:val="000000"/>
                <w:kern w:val="0"/>
                <w:sz w:val="18"/>
                <w:szCs w:val="18"/>
              </w:rPr>
            </w:pPr>
            <w:r w:rsidRPr="00BC7D2B">
              <w:rPr>
                <w:rFonts w:eastAsiaTheme="majorEastAsia"/>
                <w:color w:val="000000"/>
                <w:kern w:val="0"/>
                <w:sz w:val="18"/>
                <w:szCs w:val="18"/>
              </w:rPr>
              <w:t>33554432</w:t>
            </w:r>
          </w:p>
        </w:tc>
      </w:tr>
      <w:tr w:rsidR="00167DE5" w:rsidRPr="00BC7D2B" w14:paraId="012F480E" w14:textId="77777777" w:rsidTr="0034015C">
        <w:trPr>
          <w:trHeight w:val="4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BEF98F3" w14:textId="77777777" w:rsidR="00447FFE"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智能诊断</w:t>
            </w:r>
          </w:p>
          <w:p w14:paraId="443301C1" w14:textId="62DEE4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维护</w:t>
            </w:r>
          </w:p>
        </w:tc>
        <w:tc>
          <w:tcPr>
            <w:tcW w:w="1115" w:type="dxa"/>
            <w:tcBorders>
              <w:top w:val="nil"/>
              <w:left w:val="nil"/>
              <w:bottom w:val="single" w:sz="4" w:space="0" w:color="auto"/>
              <w:right w:val="single" w:sz="4" w:space="0" w:color="auto"/>
            </w:tcBorders>
            <w:shd w:val="clear" w:color="000000" w:fill="FFFFFF"/>
            <w:vAlign w:val="center"/>
            <w:hideMark/>
          </w:tcPr>
          <w:p w14:paraId="73D71144"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500</w:t>
            </w:r>
          </w:p>
        </w:tc>
        <w:tc>
          <w:tcPr>
            <w:tcW w:w="745" w:type="dxa"/>
            <w:tcBorders>
              <w:top w:val="nil"/>
              <w:left w:val="nil"/>
              <w:bottom w:val="single" w:sz="4" w:space="0" w:color="auto"/>
              <w:right w:val="single" w:sz="4" w:space="0" w:color="auto"/>
            </w:tcBorders>
            <w:shd w:val="clear" w:color="000000" w:fill="FFFFFF"/>
            <w:vAlign w:val="center"/>
            <w:hideMark/>
          </w:tcPr>
          <w:p w14:paraId="1CBE5AD6"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w:t>
            </w:r>
          </w:p>
        </w:tc>
        <w:tc>
          <w:tcPr>
            <w:tcW w:w="964" w:type="dxa"/>
            <w:tcBorders>
              <w:top w:val="nil"/>
              <w:left w:val="nil"/>
              <w:bottom w:val="single" w:sz="4" w:space="0" w:color="auto"/>
              <w:right w:val="single" w:sz="4" w:space="0" w:color="auto"/>
            </w:tcBorders>
            <w:shd w:val="clear" w:color="000000" w:fill="FFFFFF"/>
            <w:vAlign w:val="center"/>
            <w:hideMark/>
          </w:tcPr>
          <w:p w14:paraId="4DAF8468"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0.001</w:t>
            </w:r>
          </w:p>
        </w:tc>
        <w:tc>
          <w:tcPr>
            <w:tcW w:w="993" w:type="dxa"/>
            <w:tcBorders>
              <w:top w:val="nil"/>
              <w:left w:val="nil"/>
              <w:bottom w:val="single" w:sz="4" w:space="0" w:color="auto"/>
              <w:right w:val="single" w:sz="4" w:space="0" w:color="auto"/>
            </w:tcBorders>
            <w:shd w:val="clear" w:color="000000" w:fill="FFFFFF"/>
            <w:vAlign w:val="center"/>
            <w:hideMark/>
          </w:tcPr>
          <w:p w14:paraId="61775A41"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14:paraId="3ACE4C9A"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500</w:t>
            </w:r>
          </w:p>
        </w:tc>
        <w:tc>
          <w:tcPr>
            <w:tcW w:w="850" w:type="dxa"/>
            <w:tcBorders>
              <w:top w:val="nil"/>
              <w:left w:val="nil"/>
              <w:bottom w:val="single" w:sz="4" w:space="0" w:color="auto"/>
              <w:right w:val="single" w:sz="4" w:space="0" w:color="auto"/>
            </w:tcBorders>
            <w:shd w:val="clear" w:color="000000" w:fill="FFFFFF"/>
            <w:vAlign w:val="center"/>
            <w:hideMark/>
          </w:tcPr>
          <w:p w14:paraId="175D736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10</w:t>
            </w:r>
          </w:p>
        </w:tc>
        <w:tc>
          <w:tcPr>
            <w:tcW w:w="1028" w:type="dxa"/>
            <w:tcBorders>
              <w:top w:val="nil"/>
              <w:left w:val="nil"/>
              <w:bottom w:val="single" w:sz="4" w:space="0" w:color="auto"/>
              <w:right w:val="single" w:sz="4" w:space="0" w:color="auto"/>
            </w:tcBorders>
            <w:shd w:val="clear" w:color="000000" w:fill="FFFFFF"/>
            <w:vAlign w:val="center"/>
            <w:hideMark/>
          </w:tcPr>
          <w:p w14:paraId="77203C5B"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0.001</w:t>
            </w:r>
          </w:p>
        </w:tc>
        <w:tc>
          <w:tcPr>
            <w:tcW w:w="936" w:type="dxa"/>
            <w:tcBorders>
              <w:top w:val="nil"/>
              <w:left w:val="nil"/>
              <w:bottom w:val="single" w:sz="4" w:space="0" w:color="auto"/>
              <w:right w:val="single" w:sz="4" w:space="0" w:color="auto"/>
            </w:tcBorders>
            <w:shd w:val="clear" w:color="000000" w:fill="FFFFFF"/>
            <w:noWrap/>
            <w:vAlign w:val="center"/>
            <w:hideMark/>
          </w:tcPr>
          <w:p w14:paraId="2AB87362" w14:textId="77777777" w:rsidR="00152238" w:rsidRPr="00BC7D2B" w:rsidRDefault="00152238" w:rsidP="00BC7D2B">
            <w:pPr>
              <w:widowControl/>
              <w:jc w:val="center"/>
              <w:rPr>
                <w:rFonts w:eastAsiaTheme="majorEastAsia"/>
                <w:color w:val="000000"/>
                <w:kern w:val="0"/>
                <w:sz w:val="18"/>
                <w:szCs w:val="18"/>
              </w:rPr>
            </w:pPr>
            <w:r w:rsidRPr="00BC7D2B">
              <w:rPr>
                <w:rFonts w:eastAsiaTheme="majorEastAsia"/>
                <w:color w:val="000000"/>
                <w:kern w:val="0"/>
                <w:sz w:val="18"/>
                <w:szCs w:val="18"/>
              </w:rPr>
              <w:t>5</w:t>
            </w:r>
          </w:p>
        </w:tc>
      </w:tr>
    </w:tbl>
    <w:p w14:paraId="3FC1A5E3" w14:textId="77777777" w:rsidR="00152238" w:rsidRDefault="00152238" w:rsidP="00152238">
      <w:pPr>
        <w:spacing w:line="360" w:lineRule="auto"/>
        <w:rPr>
          <w:sz w:val="24"/>
        </w:rPr>
      </w:pPr>
    </w:p>
    <w:p w14:paraId="68C5DEB5" w14:textId="51DFDBA2" w:rsidR="009C6CF1" w:rsidRPr="008B1C55" w:rsidRDefault="0055790A" w:rsidP="00312556">
      <w:pPr>
        <w:pStyle w:val="Heading3"/>
        <w:numPr>
          <w:ilvl w:val="2"/>
          <w:numId w:val="28"/>
        </w:numPr>
        <w:ind w:left="900" w:hanging="900"/>
      </w:pPr>
      <w:r>
        <w:rPr>
          <w:rFonts w:hint="eastAsia"/>
        </w:rPr>
        <w:t>电子信息</w:t>
      </w:r>
      <w:r w:rsidRPr="00770265">
        <w:rPr>
          <w:rFonts w:hint="eastAsia"/>
        </w:rPr>
        <w:t>制造</w:t>
      </w:r>
      <w:r w:rsidR="009C6CF1" w:rsidRPr="008B1C55">
        <w:t>场景</w:t>
      </w:r>
      <w:r w:rsidR="009C6CF1">
        <w:rPr>
          <w:rFonts w:hint="eastAsia"/>
        </w:rPr>
        <w:t>频谱需求计算结果</w:t>
      </w:r>
      <w:r w:rsidR="00DB5D2D">
        <w:rPr>
          <w:rFonts w:hint="eastAsia"/>
        </w:rPr>
        <w:t>分析</w:t>
      </w:r>
    </w:p>
    <w:p w14:paraId="124D2A55" w14:textId="307B0A60" w:rsidR="003712B4" w:rsidRPr="00534AD3" w:rsidRDefault="003712B4" w:rsidP="00534AD3">
      <w:pPr>
        <w:spacing w:line="360" w:lineRule="auto"/>
        <w:ind w:firstLine="420"/>
        <w:rPr>
          <w:sz w:val="24"/>
        </w:rPr>
      </w:pPr>
      <w:r w:rsidRPr="00534AD3">
        <w:rPr>
          <w:rFonts w:hint="eastAsia"/>
          <w:sz w:val="24"/>
        </w:rPr>
        <w:t>总的</w:t>
      </w:r>
      <w:r w:rsidR="00AB2013">
        <w:rPr>
          <w:rFonts w:hint="eastAsia"/>
          <w:sz w:val="24"/>
        </w:rPr>
        <w:t>上行以及下行</w:t>
      </w:r>
      <w:r w:rsidR="00C90A0B">
        <w:rPr>
          <w:rFonts w:hint="eastAsia"/>
          <w:sz w:val="24"/>
        </w:rPr>
        <w:t>频率需求</w:t>
      </w:r>
      <w:r w:rsidRPr="00534AD3">
        <w:rPr>
          <w:rFonts w:hint="eastAsia"/>
          <w:sz w:val="24"/>
        </w:rPr>
        <w:t>可以用如下</w:t>
      </w:r>
      <w:r w:rsidR="00194461">
        <w:rPr>
          <w:rFonts w:hint="eastAsia"/>
          <w:sz w:val="24"/>
        </w:rPr>
        <w:t>简化</w:t>
      </w:r>
      <w:r w:rsidRPr="00534AD3">
        <w:rPr>
          <w:rFonts w:hint="eastAsia"/>
          <w:sz w:val="24"/>
        </w:rPr>
        <w:t>公式计算得到</w:t>
      </w:r>
      <w:r w:rsidR="00194461">
        <w:rPr>
          <w:sz w:val="24"/>
        </w:rPr>
        <w:fldChar w:fldCharType="begin"/>
      </w:r>
      <w:r w:rsidR="00194461">
        <w:rPr>
          <w:sz w:val="24"/>
        </w:rPr>
        <w:instrText xml:space="preserve"> </w:instrText>
      </w:r>
      <w:r w:rsidR="00194461">
        <w:rPr>
          <w:rFonts w:hint="eastAsia"/>
          <w:sz w:val="24"/>
        </w:rPr>
        <w:instrText>REF _Ref43723986 \r \h</w:instrText>
      </w:r>
      <w:r w:rsidR="00194461">
        <w:rPr>
          <w:sz w:val="24"/>
        </w:rPr>
        <w:instrText xml:space="preserve"> </w:instrText>
      </w:r>
      <w:r w:rsidR="00194461">
        <w:rPr>
          <w:sz w:val="24"/>
        </w:rPr>
      </w:r>
      <w:r w:rsidR="00194461">
        <w:rPr>
          <w:sz w:val="24"/>
        </w:rPr>
        <w:fldChar w:fldCharType="separate"/>
      </w:r>
      <w:r w:rsidR="00194461">
        <w:rPr>
          <w:sz w:val="24"/>
        </w:rPr>
        <w:t>[1]</w:t>
      </w:r>
      <w:r w:rsidR="00194461">
        <w:rPr>
          <w:sz w:val="24"/>
        </w:rPr>
        <w:fldChar w:fldCharType="end"/>
      </w:r>
      <w:r w:rsidRPr="00534AD3">
        <w:rPr>
          <w:rFonts w:hint="eastAsia"/>
          <w:sz w:val="24"/>
        </w:rPr>
        <w:t>：</w:t>
      </w:r>
    </w:p>
    <w:p w14:paraId="068EC7EA" w14:textId="77777777" w:rsidR="003655AD" w:rsidRDefault="00E85DAF" w:rsidP="003712B4">
      <w:pPr>
        <w:spacing w:line="360" w:lineRule="auto"/>
        <w:rPr>
          <w:sz w:val="24"/>
        </w:rPr>
      </w:pPr>
      <w:r>
        <w:rPr>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1281"/>
      </w:tblGrid>
      <w:tr w:rsidR="003655AD" w14:paraId="4A49A692" w14:textId="77777777" w:rsidTr="00BA6F85">
        <w:tc>
          <w:tcPr>
            <w:tcW w:w="7015" w:type="dxa"/>
          </w:tcPr>
          <w:p w14:paraId="18397215" w14:textId="35D09B7C" w:rsidR="003655AD" w:rsidRDefault="003655AD" w:rsidP="003655AD">
            <w:pPr>
              <w:rPr>
                <w:sz w:val="24"/>
              </w:rPr>
            </w:pPr>
            <m:oMathPara>
              <m:oMath>
                <m:r>
                  <w:rPr>
                    <w:rFonts w:ascii="Cambria Math" w:hAnsi="Cambria Math"/>
                  </w:rPr>
                  <m:t>TotalSpectrumNeeds=</m:t>
                </m:r>
                <m:f>
                  <m:fPr>
                    <m:ctrlPr>
                      <w:rPr>
                        <w:rFonts w:ascii="Cambria Math" w:eastAsiaTheme="minorEastAsia" w:hAnsi="Cambria Math" w:cs="Calibri"/>
                        <w:i/>
                        <w:iCs/>
                        <w:sz w:val="22"/>
                        <w:szCs w:val="22"/>
                      </w:rPr>
                    </m:ctrlPr>
                  </m:fPr>
                  <m:num>
                    <m:nary>
                      <m:naryPr>
                        <m:chr m:val="∑"/>
                        <m:limLoc m:val="undOvr"/>
                        <m:supHide m:val="1"/>
                        <m:ctrlPr>
                          <w:rPr>
                            <w:rFonts w:ascii="Cambria Math" w:eastAsiaTheme="minorEastAsia" w:hAnsi="Cambria Math" w:cs="Calibri"/>
                            <w:i/>
                            <w:iCs/>
                            <w:sz w:val="22"/>
                            <w:szCs w:val="22"/>
                          </w:rPr>
                        </m:ctrlPr>
                      </m:naryPr>
                      <m:sub>
                        <m:r>
                          <w:rPr>
                            <w:rFonts w:ascii="Cambria Math" w:hAnsi="Cambria Math"/>
                          </w:rPr>
                          <m:t>n</m:t>
                        </m:r>
                      </m:sub>
                      <m:sup/>
                      <m:e>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N</m:t>
                                </m:r>
                              </m:e>
                              <m:sub>
                                <m:r>
                                  <w:rPr>
                                    <w:rFonts w:ascii="Cambria Math" w:hAnsi="Cambria Math"/>
                                  </w:rPr>
                                  <m:t>n</m:t>
                                </m:r>
                              </m:sub>
                            </m:sSub>
                            <m:sSub>
                              <m:sSubPr>
                                <m:ctrlPr>
                                  <w:rPr>
                                    <w:rFonts w:ascii="Cambria Math" w:eastAsiaTheme="minorEastAsia" w:hAnsi="Cambria Math" w:cs="Calibri"/>
                                    <w:i/>
                                    <w:iCs/>
                                    <w:sz w:val="22"/>
                                    <w:szCs w:val="22"/>
                                  </w:rPr>
                                </m:ctrlPr>
                              </m:sSubPr>
                              <m:e>
                                <m:r>
                                  <w:rPr>
                                    <w:rFonts w:ascii="Cambria Math" w:hAnsi="Cambria Math"/>
                                  </w:rPr>
                                  <m:t>×AF</m:t>
                                </m:r>
                              </m:e>
                              <m:sub>
                                <m:r>
                                  <w:rPr>
                                    <w:rFonts w:ascii="Cambria Math" w:hAnsi="Cambria Math"/>
                                  </w:rPr>
                                  <m:t>n</m:t>
                                </m:r>
                              </m:sub>
                            </m:sSub>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DR</m:t>
                                </m:r>
                              </m:e>
                              <m:sub>
                                <m:r>
                                  <w:rPr>
                                    <w:rFonts w:ascii="Cambria Math" w:hAnsi="Cambria Math"/>
                                  </w:rPr>
                                  <m:t>n</m:t>
                                </m:r>
                              </m:sub>
                            </m:sSub>
                          </m:e>
                        </m:d>
                      </m:e>
                    </m:nary>
                  </m:num>
                  <m:den>
                    <m:r>
                      <w:rPr>
                        <w:rFonts w:ascii="Cambria Math" w:hAnsi="Cambria Math"/>
                      </w:rPr>
                      <m:t>(total cell num)×S×loadingfactor</m:t>
                    </m:r>
                  </m:den>
                </m:f>
              </m:oMath>
            </m:oMathPara>
          </w:p>
        </w:tc>
        <w:tc>
          <w:tcPr>
            <w:tcW w:w="1281" w:type="dxa"/>
          </w:tcPr>
          <w:p w14:paraId="6EDA5DB4" w14:textId="781FB2FC" w:rsidR="003655AD" w:rsidRDefault="00334753" w:rsidP="00334753">
            <w:pPr>
              <w:spacing w:line="360" w:lineRule="auto"/>
              <w:ind w:firstLine="420"/>
              <w:rPr>
                <w:sz w:val="24"/>
              </w:rPr>
            </w:pPr>
            <w:r>
              <w:rPr>
                <w:kern w:val="2"/>
                <w:sz w:val="24"/>
                <w:lang w:eastAsia="zh-CN"/>
              </w:rPr>
              <w:t>(</w:t>
            </w:r>
            <w:r w:rsidR="003655AD" w:rsidRPr="00334753">
              <w:rPr>
                <w:sz w:val="24"/>
              </w:rPr>
              <w:fldChar w:fldCharType="begin"/>
            </w:r>
            <w:r w:rsidR="003655AD" w:rsidRPr="00334753">
              <w:rPr>
                <w:kern w:val="2"/>
                <w:sz w:val="24"/>
                <w:lang w:eastAsia="zh-CN"/>
              </w:rPr>
              <w:instrText xml:space="preserve"> SEQ Equation \* ARABIC </w:instrText>
            </w:r>
            <w:r w:rsidR="003655AD" w:rsidRPr="00334753">
              <w:rPr>
                <w:sz w:val="24"/>
              </w:rPr>
              <w:fldChar w:fldCharType="separate"/>
            </w:r>
            <w:r w:rsidR="003655AD" w:rsidRPr="00334753">
              <w:rPr>
                <w:kern w:val="2"/>
                <w:sz w:val="24"/>
                <w:lang w:eastAsia="zh-CN"/>
              </w:rPr>
              <w:t>1</w:t>
            </w:r>
            <w:r w:rsidR="003655AD" w:rsidRPr="00334753">
              <w:rPr>
                <w:sz w:val="24"/>
              </w:rPr>
              <w:fldChar w:fldCharType="end"/>
            </w:r>
            <w:r>
              <w:rPr>
                <w:kern w:val="2"/>
                <w:sz w:val="24"/>
                <w:lang w:eastAsia="zh-CN"/>
              </w:rPr>
              <w:t>)</w:t>
            </w:r>
          </w:p>
        </w:tc>
      </w:tr>
    </w:tbl>
    <w:p w14:paraId="40360BCC" w14:textId="1D41F633" w:rsidR="00677A20" w:rsidRDefault="00677A20" w:rsidP="003712B4">
      <w:pPr>
        <w:spacing w:line="360" w:lineRule="auto"/>
        <w:rPr>
          <w:sz w:val="24"/>
        </w:rPr>
      </w:pPr>
    </w:p>
    <w:p w14:paraId="26FF8DDA" w14:textId="77777777" w:rsidR="00330905" w:rsidRDefault="00330905" w:rsidP="00330905">
      <m:oMath>
        <m:sSub>
          <m:sSubPr>
            <m:ctrlPr>
              <w:rPr>
                <w:rFonts w:ascii="Cambria Math" w:hAnsi="Cambria Math" w:cs="Calibri"/>
                <w:i/>
                <w:iCs/>
                <w:sz w:val="22"/>
                <w:szCs w:val="22"/>
              </w:rPr>
            </m:ctrlPr>
          </m:sSubPr>
          <m:e>
            <m:r>
              <w:rPr>
                <w:rFonts w:ascii="Cambria Math" w:hAnsi="Cambria Math"/>
              </w:rPr>
              <m:t>N</m:t>
            </m:r>
          </m:e>
          <m:sub>
            <m:r>
              <w:rPr>
                <w:rFonts w:ascii="Cambria Math" w:hAnsi="Cambria Math"/>
              </w:rPr>
              <m:t>n</m:t>
            </m:r>
          </m:sub>
        </m:sSub>
      </m:oMath>
      <w:r>
        <w:t xml:space="preserve">: </w:t>
      </w:r>
      <w:r>
        <w:rPr>
          <w:rFonts w:hint="eastAsia"/>
        </w:rPr>
        <w:t>第</w:t>
      </w:r>
      <w:r>
        <w:t>n</w:t>
      </w:r>
      <w:r>
        <w:rPr>
          <w:rFonts w:hint="eastAsia"/>
        </w:rPr>
        <w:t>种应用的终端数</w:t>
      </w:r>
      <w:r>
        <w:rPr>
          <w:rFonts w:hint="eastAsia"/>
        </w:rPr>
        <w:t xml:space="preserve"> </w:t>
      </w:r>
    </w:p>
    <w:p w14:paraId="34F19C78" w14:textId="77777777" w:rsidR="00330905" w:rsidRDefault="00330905" w:rsidP="00330905">
      <m:oMath>
        <m:sSub>
          <m:sSubPr>
            <m:ctrlPr>
              <w:rPr>
                <w:rFonts w:ascii="Cambria Math" w:hAnsi="Cambria Math" w:cs="Calibri"/>
                <w:i/>
                <w:iCs/>
                <w:sz w:val="22"/>
                <w:szCs w:val="22"/>
              </w:rPr>
            </m:ctrlPr>
          </m:sSubPr>
          <m:e>
            <m:r>
              <w:rPr>
                <w:rFonts w:ascii="Cambria Math" w:hAnsi="Cambria Math"/>
              </w:rPr>
              <m:t>AF</m:t>
            </m:r>
          </m:e>
          <m:sub>
            <m:r>
              <w:rPr>
                <w:rFonts w:ascii="Cambria Math" w:hAnsi="Cambria Math"/>
              </w:rPr>
              <m:t>n</m:t>
            </m:r>
          </m:sub>
        </m:sSub>
      </m:oMath>
      <w:r>
        <w:t xml:space="preserve">: </w:t>
      </w:r>
      <w:r>
        <w:rPr>
          <w:rFonts w:hint="eastAsia"/>
        </w:rPr>
        <w:t>第</w:t>
      </w:r>
      <w:r>
        <w:t>n</w:t>
      </w:r>
      <w:r>
        <w:rPr>
          <w:rFonts w:hint="eastAsia"/>
        </w:rPr>
        <w:t>种应用的激活因子</w:t>
      </w:r>
    </w:p>
    <w:p w14:paraId="340C6AE1" w14:textId="77777777" w:rsidR="00330905" w:rsidRDefault="00330905" w:rsidP="00330905">
      <m:oMath>
        <m:sSub>
          <m:sSubPr>
            <m:ctrlPr>
              <w:rPr>
                <w:rFonts w:ascii="Cambria Math" w:hAnsi="Cambria Math" w:cs="Calibri"/>
                <w:i/>
                <w:iCs/>
                <w:sz w:val="22"/>
                <w:szCs w:val="22"/>
              </w:rPr>
            </m:ctrlPr>
          </m:sSubPr>
          <m:e>
            <m:r>
              <w:rPr>
                <w:rFonts w:ascii="Cambria Math" w:hAnsi="Cambria Math"/>
              </w:rPr>
              <m:t>DR</m:t>
            </m:r>
          </m:e>
          <m:sub>
            <m:r>
              <w:rPr>
                <w:rFonts w:ascii="Cambria Math" w:hAnsi="Cambria Math"/>
              </w:rPr>
              <m:t>n</m:t>
            </m:r>
          </m:sub>
        </m:sSub>
      </m:oMath>
      <w:r>
        <w:t xml:space="preserve">: </w:t>
      </w:r>
      <w:r>
        <w:rPr>
          <w:rFonts w:hint="eastAsia"/>
        </w:rPr>
        <w:t>第</w:t>
      </w:r>
      <w:r>
        <w:t>n</w:t>
      </w:r>
      <w:r>
        <w:rPr>
          <w:rFonts w:hint="eastAsia"/>
        </w:rPr>
        <w:t>种应用的每终端平均数据速率</w:t>
      </w:r>
    </w:p>
    <w:p w14:paraId="5B6D17EC" w14:textId="77777777" w:rsidR="00330905" w:rsidRDefault="00330905" w:rsidP="00330905">
      <m:oMath>
        <m:r>
          <w:rPr>
            <w:rFonts w:ascii="Cambria Math" w:hAnsi="Cambria Math"/>
          </w:rPr>
          <m:t>loadingfactor</m:t>
        </m:r>
      </m:oMath>
      <w:r>
        <w:t xml:space="preserve">: </w:t>
      </w:r>
      <w:r>
        <w:rPr>
          <w:rFonts w:hint="eastAsia"/>
        </w:rPr>
        <w:t>小区负载因子</w:t>
      </w:r>
      <w:r>
        <w:t>(</w:t>
      </w:r>
      <w:r>
        <w:rPr>
          <w:rFonts w:hint="eastAsia"/>
        </w:rPr>
        <w:t>取值</w:t>
      </w:r>
      <w:r>
        <w:t>0</w:t>
      </w:r>
      <w:r>
        <w:rPr>
          <w:rFonts w:hint="eastAsia"/>
        </w:rPr>
        <w:t>到</w:t>
      </w:r>
      <w:r>
        <w:t xml:space="preserve"> 1)</w:t>
      </w:r>
    </w:p>
    <w:p w14:paraId="033B9EF1" w14:textId="77777777" w:rsidR="00330905" w:rsidRDefault="00330905" w:rsidP="00330905">
      <m:oMath>
        <m:r>
          <w:rPr>
            <w:rFonts w:ascii="Cambria Math" w:hAnsi="Cambria Math"/>
          </w:rPr>
          <m:t>total cell number</m:t>
        </m:r>
      </m:oMath>
      <w:r>
        <w:t xml:space="preserve">: </w:t>
      </w:r>
      <w:r>
        <w:rPr>
          <w:rFonts w:hint="eastAsia"/>
        </w:rPr>
        <w:t>覆盖范围内小区总数量</w:t>
      </w:r>
    </w:p>
    <w:p w14:paraId="37FF87AF" w14:textId="4B994549" w:rsidR="00A316E7" w:rsidRDefault="00A316E7" w:rsidP="00A316E7">
      <w:bookmarkStart w:id="4" w:name="_GoBack"/>
      <w:bookmarkEnd w:id="4"/>
      <m:oMath>
        <m:r>
          <w:rPr>
            <w:rFonts w:ascii="Cambria Math" w:hAnsi="Cambria Math"/>
          </w:rPr>
          <m:t>S </m:t>
        </m:r>
      </m:oMath>
      <w:r>
        <w:t xml:space="preserve">: </w:t>
      </w:r>
      <w:r w:rsidR="00B710C1">
        <w:rPr>
          <w:rFonts w:hint="eastAsia"/>
        </w:rPr>
        <w:t>上行或者下行</w:t>
      </w:r>
      <w:r w:rsidR="003B503A">
        <w:rPr>
          <w:rFonts w:hint="eastAsia"/>
        </w:rPr>
        <w:t>频谱效率</w:t>
      </w:r>
    </w:p>
    <w:p w14:paraId="6A2A0165" w14:textId="6884685D" w:rsidR="00CA60AD" w:rsidRDefault="00CA60AD" w:rsidP="003712B4">
      <w:pPr>
        <w:spacing w:line="360" w:lineRule="auto"/>
        <w:rPr>
          <w:sz w:val="24"/>
        </w:rPr>
      </w:pPr>
    </w:p>
    <w:p w14:paraId="3AA4AE79" w14:textId="14EA9CD8" w:rsidR="00CA60AD" w:rsidRDefault="00C71449" w:rsidP="00C71449">
      <w:pPr>
        <w:spacing w:line="360" w:lineRule="auto"/>
        <w:ind w:firstLine="420"/>
        <w:rPr>
          <w:sz w:val="24"/>
        </w:rPr>
      </w:pPr>
      <w:r>
        <w:rPr>
          <w:rFonts w:hint="eastAsia"/>
          <w:sz w:val="24"/>
        </w:rPr>
        <w:t>结合</w:t>
      </w:r>
      <w:r>
        <w:rPr>
          <w:sz w:val="24"/>
        </w:rPr>
        <w:fldChar w:fldCharType="begin"/>
      </w:r>
      <w:r>
        <w:rPr>
          <w:sz w:val="24"/>
        </w:rPr>
        <w:instrText xml:space="preserve"> </w:instrText>
      </w:r>
      <w:r>
        <w:rPr>
          <w:rFonts w:hint="eastAsia"/>
          <w:sz w:val="24"/>
        </w:rPr>
        <w:instrText>REF _Ref43729989 \h</w:instrText>
      </w:r>
      <w:r>
        <w:rPr>
          <w:sz w:val="24"/>
        </w:rPr>
        <w:instrText xml:space="preserve"> </w:instrText>
      </w:r>
      <w:r>
        <w:rPr>
          <w:sz w:val="24"/>
        </w:rPr>
      </w:r>
      <w:r>
        <w:rPr>
          <w:sz w:val="24"/>
        </w:rPr>
        <w:fldChar w:fldCharType="separate"/>
      </w:r>
      <w:r w:rsidRPr="00783468">
        <w:rPr>
          <w:rFonts w:hint="eastAsia"/>
          <w:b/>
          <w:sz w:val="24"/>
        </w:rPr>
        <w:t>表</w:t>
      </w:r>
      <w:r w:rsidRPr="00783468">
        <w:rPr>
          <w:rFonts w:hint="eastAsia"/>
          <w:b/>
          <w:sz w:val="24"/>
        </w:rPr>
        <w:t xml:space="preserve"> </w:t>
      </w:r>
      <w:r>
        <w:rPr>
          <w:b/>
          <w:noProof/>
          <w:sz w:val="24"/>
        </w:rPr>
        <w:t>1</w:t>
      </w:r>
      <w:r>
        <w:rPr>
          <w:sz w:val="24"/>
        </w:rPr>
        <w:fldChar w:fldCharType="end"/>
      </w:r>
      <w:r>
        <w:rPr>
          <w:rFonts w:hint="eastAsia"/>
          <w:sz w:val="24"/>
        </w:rPr>
        <w:t>中的无线参数，以及</w:t>
      </w:r>
      <w:r>
        <w:rPr>
          <w:sz w:val="24"/>
        </w:rPr>
        <w:fldChar w:fldCharType="begin"/>
      </w:r>
      <w:r>
        <w:rPr>
          <w:sz w:val="24"/>
        </w:rPr>
        <w:instrText xml:space="preserve"> </w:instrText>
      </w:r>
      <w:r>
        <w:rPr>
          <w:rFonts w:hint="eastAsia"/>
          <w:sz w:val="24"/>
        </w:rPr>
        <w:instrText>REF _Ref43761714 \h</w:instrText>
      </w:r>
      <w:r>
        <w:rPr>
          <w:sz w:val="24"/>
        </w:rPr>
        <w:instrText xml:space="preserve"> </w:instrText>
      </w:r>
      <w:r>
        <w:rPr>
          <w:sz w:val="24"/>
        </w:rPr>
      </w:r>
      <w:r>
        <w:rPr>
          <w:sz w:val="24"/>
        </w:rPr>
        <w:fldChar w:fldCharType="separate"/>
      </w:r>
      <w:r w:rsidRPr="00783468">
        <w:rPr>
          <w:rFonts w:hint="eastAsia"/>
          <w:b/>
          <w:sz w:val="24"/>
        </w:rPr>
        <w:t>表</w:t>
      </w:r>
      <w:r w:rsidRPr="00783468">
        <w:rPr>
          <w:rFonts w:hint="eastAsia"/>
          <w:b/>
          <w:sz w:val="24"/>
        </w:rPr>
        <w:t xml:space="preserve"> </w:t>
      </w:r>
      <w:r>
        <w:rPr>
          <w:b/>
          <w:noProof/>
          <w:sz w:val="24"/>
        </w:rPr>
        <w:t>2</w:t>
      </w:r>
      <w:r>
        <w:rPr>
          <w:sz w:val="24"/>
        </w:rPr>
        <w:fldChar w:fldCharType="end"/>
      </w:r>
      <w:r>
        <w:rPr>
          <w:rFonts w:hint="eastAsia"/>
          <w:sz w:val="24"/>
        </w:rPr>
        <w:t>和</w:t>
      </w:r>
      <w:r>
        <w:rPr>
          <w:sz w:val="24"/>
        </w:rPr>
        <w:fldChar w:fldCharType="begin"/>
      </w:r>
      <w:r>
        <w:rPr>
          <w:sz w:val="24"/>
        </w:rPr>
        <w:instrText xml:space="preserve"> </w:instrText>
      </w:r>
      <w:r>
        <w:rPr>
          <w:rFonts w:hint="eastAsia"/>
          <w:sz w:val="24"/>
        </w:rPr>
        <w:instrText>REF _Ref43761725 \h</w:instrText>
      </w:r>
      <w:r>
        <w:rPr>
          <w:sz w:val="24"/>
        </w:rPr>
        <w:instrText xml:space="preserve"> </w:instrText>
      </w:r>
      <w:r>
        <w:rPr>
          <w:sz w:val="24"/>
        </w:rPr>
      </w:r>
      <w:r>
        <w:rPr>
          <w:sz w:val="24"/>
        </w:rPr>
        <w:fldChar w:fldCharType="separate"/>
      </w:r>
      <w:r w:rsidRPr="00783468">
        <w:rPr>
          <w:rFonts w:hint="eastAsia"/>
          <w:b/>
          <w:sz w:val="24"/>
        </w:rPr>
        <w:t>表</w:t>
      </w:r>
      <w:r w:rsidRPr="00783468">
        <w:rPr>
          <w:rFonts w:hint="eastAsia"/>
          <w:b/>
          <w:sz w:val="24"/>
        </w:rPr>
        <w:t xml:space="preserve"> </w:t>
      </w:r>
      <w:r>
        <w:rPr>
          <w:b/>
          <w:noProof/>
          <w:sz w:val="24"/>
        </w:rPr>
        <w:t>3</w:t>
      </w:r>
      <w:r>
        <w:rPr>
          <w:sz w:val="24"/>
        </w:rPr>
        <w:fldChar w:fldCharType="end"/>
      </w:r>
      <w:r>
        <w:rPr>
          <w:rFonts w:hint="eastAsia"/>
          <w:sz w:val="24"/>
        </w:rPr>
        <w:t>中的业务参数，可以得出电子信息制造场景下的频率需求计算结果如</w:t>
      </w:r>
      <w:r w:rsidR="00237B2E">
        <w:rPr>
          <w:sz w:val="24"/>
        </w:rPr>
        <w:fldChar w:fldCharType="begin"/>
      </w:r>
      <w:r w:rsidR="00237B2E">
        <w:rPr>
          <w:sz w:val="24"/>
        </w:rPr>
        <w:instrText xml:space="preserve"> </w:instrText>
      </w:r>
      <w:r w:rsidR="00237B2E">
        <w:rPr>
          <w:rFonts w:hint="eastAsia"/>
          <w:sz w:val="24"/>
        </w:rPr>
        <w:instrText>REF _Ref43763365 \h</w:instrText>
      </w:r>
      <w:r w:rsidR="00237B2E">
        <w:rPr>
          <w:sz w:val="24"/>
        </w:rPr>
        <w:instrText xml:space="preserve"> </w:instrText>
      </w:r>
      <w:r w:rsidR="00237B2E">
        <w:rPr>
          <w:sz w:val="24"/>
        </w:rPr>
      </w:r>
      <w:r w:rsidR="00237B2E">
        <w:rPr>
          <w:sz w:val="24"/>
        </w:rPr>
        <w:fldChar w:fldCharType="separate"/>
      </w:r>
      <w:r w:rsidR="00237B2E" w:rsidRPr="00783468">
        <w:rPr>
          <w:rFonts w:hint="eastAsia"/>
          <w:b/>
          <w:sz w:val="24"/>
        </w:rPr>
        <w:t>表</w:t>
      </w:r>
      <w:r w:rsidR="00237B2E" w:rsidRPr="00783468">
        <w:rPr>
          <w:rFonts w:hint="eastAsia"/>
          <w:b/>
          <w:sz w:val="24"/>
        </w:rPr>
        <w:t xml:space="preserve"> </w:t>
      </w:r>
      <w:r w:rsidR="00237B2E">
        <w:rPr>
          <w:b/>
          <w:noProof/>
          <w:sz w:val="24"/>
        </w:rPr>
        <w:t>4</w:t>
      </w:r>
      <w:r w:rsidR="00237B2E">
        <w:rPr>
          <w:sz w:val="24"/>
        </w:rPr>
        <w:fldChar w:fldCharType="end"/>
      </w:r>
      <w:r>
        <w:rPr>
          <w:rFonts w:hint="eastAsia"/>
          <w:sz w:val="24"/>
        </w:rPr>
        <w:t>所示。</w:t>
      </w:r>
    </w:p>
    <w:p w14:paraId="5825C2C7" w14:textId="6B73635A" w:rsidR="009C1079" w:rsidRDefault="00330363" w:rsidP="00330363">
      <w:pPr>
        <w:spacing w:line="360" w:lineRule="auto"/>
        <w:ind w:firstLine="420"/>
        <w:jc w:val="center"/>
        <w:rPr>
          <w:sz w:val="24"/>
        </w:rPr>
      </w:pPr>
      <w:bookmarkStart w:id="5" w:name="_Ref43763365"/>
      <w:r w:rsidRPr="00783468">
        <w:rPr>
          <w:rFonts w:hint="eastAsia"/>
          <w:b/>
          <w:sz w:val="24"/>
        </w:rPr>
        <w:t>表</w:t>
      </w:r>
      <w:r w:rsidRPr="00783468">
        <w:rPr>
          <w:rFonts w:hint="eastAsia"/>
          <w:b/>
          <w:sz w:val="24"/>
        </w:rPr>
        <w:t xml:space="preserve"> </w:t>
      </w:r>
      <w:r w:rsidRPr="00783468">
        <w:rPr>
          <w:b/>
          <w:sz w:val="24"/>
        </w:rPr>
        <w:fldChar w:fldCharType="begin"/>
      </w:r>
      <w:r w:rsidRPr="00783468">
        <w:rPr>
          <w:b/>
          <w:sz w:val="24"/>
        </w:rPr>
        <w:instrText xml:space="preserve"> </w:instrText>
      </w:r>
      <w:r w:rsidRPr="00783468">
        <w:rPr>
          <w:rFonts w:hint="eastAsia"/>
          <w:b/>
          <w:sz w:val="24"/>
        </w:rPr>
        <w:instrText xml:space="preserve">SEQ </w:instrText>
      </w:r>
      <w:r w:rsidRPr="00783468">
        <w:rPr>
          <w:rFonts w:hint="eastAsia"/>
          <w:b/>
          <w:sz w:val="24"/>
        </w:rPr>
        <w:instrText>表</w:instrText>
      </w:r>
      <w:r w:rsidRPr="00783468">
        <w:rPr>
          <w:rFonts w:hint="eastAsia"/>
          <w:b/>
          <w:sz w:val="24"/>
        </w:rPr>
        <w:instrText xml:space="preserve"> \* ARABIC</w:instrText>
      </w:r>
      <w:r w:rsidRPr="00783468">
        <w:rPr>
          <w:b/>
          <w:sz w:val="24"/>
        </w:rPr>
        <w:instrText xml:space="preserve"> </w:instrText>
      </w:r>
      <w:r w:rsidRPr="00783468">
        <w:rPr>
          <w:b/>
          <w:sz w:val="24"/>
        </w:rPr>
        <w:fldChar w:fldCharType="separate"/>
      </w:r>
      <w:r w:rsidR="00237B2E">
        <w:rPr>
          <w:b/>
          <w:noProof/>
          <w:sz w:val="24"/>
        </w:rPr>
        <w:t>4</w:t>
      </w:r>
      <w:r w:rsidRPr="00783468">
        <w:rPr>
          <w:b/>
          <w:sz w:val="24"/>
        </w:rPr>
        <w:fldChar w:fldCharType="end"/>
      </w:r>
      <w:bookmarkEnd w:id="5"/>
      <w:r w:rsidRPr="00783468">
        <w:rPr>
          <w:rFonts w:hint="eastAsia"/>
          <w:b/>
          <w:sz w:val="24"/>
        </w:rPr>
        <w:t>：</w:t>
      </w:r>
      <w:r w:rsidR="00F13111" w:rsidRPr="009D1CEF">
        <w:rPr>
          <w:rFonts w:hint="eastAsia"/>
          <w:sz w:val="24"/>
        </w:rPr>
        <w:t>电</w:t>
      </w:r>
      <w:r w:rsidRPr="00330363">
        <w:rPr>
          <w:rFonts w:hint="eastAsia"/>
          <w:sz w:val="24"/>
        </w:rPr>
        <w:t>子信息制造场景频谱需求计算结果</w:t>
      </w:r>
    </w:p>
    <w:tbl>
      <w:tblPr>
        <w:tblStyle w:val="TableGrid"/>
        <w:tblW w:w="0" w:type="auto"/>
        <w:tblLook w:val="04A0" w:firstRow="1" w:lastRow="0" w:firstColumn="1" w:lastColumn="0" w:noHBand="0" w:noVBand="1"/>
      </w:tblPr>
      <w:tblGrid>
        <w:gridCol w:w="2765"/>
        <w:gridCol w:w="2765"/>
        <w:gridCol w:w="2766"/>
      </w:tblGrid>
      <w:tr w:rsidR="00576C51" w14:paraId="4C98BFB8" w14:textId="77777777" w:rsidTr="00735570">
        <w:tc>
          <w:tcPr>
            <w:tcW w:w="2765" w:type="dxa"/>
            <w:vAlign w:val="center"/>
          </w:tcPr>
          <w:p w14:paraId="6DE23623" w14:textId="579AA31F" w:rsidR="00576C51" w:rsidRDefault="00576C51" w:rsidP="00735570">
            <w:pPr>
              <w:spacing w:line="360" w:lineRule="auto"/>
              <w:jc w:val="center"/>
              <w:rPr>
                <w:sz w:val="24"/>
                <w:lang w:eastAsia="zh-CN"/>
              </w:rPr>
            </w:pPr>
          </w:p>
        </w:tc>
        <w:tc>
          <w:tcPr>
            <w:tcW w:w="2765" w:type="dxa"/>
            <w:vAlign w:val="center"/>
          </w:tcPr>
          <w:p w14:paraId="1A43CF95" w14:textId="7AECF661" w:rsidR="00576C51" w:rsidRDefault="00441D75" w:rsidP="00735570">
            <w:pPr>
              <w:spacing w:line="360" w:lineRule="auto"/>
              <w:jc w:val="center"/>
              <w:rPr>
                <w:sz w:val="24"/>
              </w:rPr>
            </w:pPr>
            <w:r>
              <w:rPr>
                <w:rFonts w:hint="eastAsia"/>
                <w:sz w:val="24"/>
                <w:lang w:eastAsia="zh-CN"/>
              </w:rPr>
              <w:t>近期</w:t>
            </w:r>
          </w:p>
        </w:tc>
        <w:tc>
          <w:tcPr>
            <w:tcW w:w="2766" w:type="dxa"/>
            <w:vAlign w:val="center"/>
          </w:tcPr>
          <w:p w14:paraId="367F4C24" w14:textId="7CCA2DAE" w:rsidR="00576C51" w:rsidRDefault="00441D75" w:rsidP="00735570">
            <w:pPr>
              <w:spacing w:line="360" w:lineRule="auto"/>
              <w:jc w:val="center"/>
              <w:rPr>
                <w:sz w:val="24"/>
              </w:rPr>
            </w:pPr>
            <w:r>
              <w:rPr>
                <w:rFonts w:hint="eastAsia"/>
                <w:sz w:val="24"/>
                <w:lang w:eastAsia="zh-CN"/>
              </w:rPr>
              <w:t>中远期</w:t>
            </w:r>
          </w:p>
        </w:tc>
      </w:tr>
      <w:tr w:rsidR="00576C51" w14:paraId="1E02329C" w14:textId="77777777" w:rsidTr="00735570">
        <w:tc>
          <w:tcPr>
            <w:tcW w:w="2765" w:type="dxa"/>
            <w:vAlign w:val="center"/>
          </w:tcPr>
          <w:p w14:paraId="1AFFC9FE" w14:textId="6270C562" w:rsidR="00576C51" w:rsidRDefault="00576C51" w:rsidP="00735570">
            <w:pPr>
              <w:spacing w:line="360" w:lineRule="auto"/>
              <w:jc w:val="center"/>
              <w:rPr>
                <w:sz w:val="24"/>
              </w:rPr>
            </w:pPr>
            <w:r>
              <w:rPr>
                <w:rFonts w:hint="eastAsia"/>
                <w:sz w:val="24"/>
                <w:lang w:eastAsia="zh-CN"/>
              </w:rPr>
              <w:t>上行</w:t>
            </w:r>
            <w:r w:rsidR="0087406E">
              <w:rPr>
                <w:rFonts w:hint="eastAsia"/>
                <w:sz w:val="24"/>
                <w:lang w:eastAsia="zh-CN"/>
              </w:rPr>
              <w:t>频率需求</w:t>
            </w:r>
          </w:p>
        </w:tc>
        <w:tc>
          <w:tcPr>
            <w:tcW w:w="2765" w:type="dxa"/>
            <w:vAlign w:val="center"/>
          </w:tcPr>
          <w:p w14:paraId="61F4C813" w14:textId="4DFB675D" w:rsidR="00576C51" w:rsidRDefault="0059590D" w:rsidP="00735570">
            <w:pPr>
              <w:spacing w:line="360" w:lineRule="auto"/>
              <w:jc w:val="center"/>
              <w:rPr>
                <w:sz w:val="24"/>
              </w:rPr>
            </w:pPr>
            <w:r>
              <w:rPr>
                <w:rFonts w:hint="eastAsia"/>
                <w:sz w:val="24"/>
                <w:lang w:eastAsia="zh-CN"/>
              </w:rPr>
              <w:t>220</w:t>
            </w:r>
            <w:r w:rsidR="007C1A93">
              <w:rPr>
                <w:sz w:val="24"/>
                <w:lang w:eastAsia="zh-CN"/>
              </w:rPr>
              <w:t>MHz</w:t>
            </w:r>
          </w:p>
        </w:tc>
        <w:tc>
          <w:tcPr>
            <w:tcW w:w="2766" w:type="dxa"/>
            <w:vAlign w:val="center"/>
          </w:tcPr>
          <w:p w14:paraId="06AC6097" w14:textId="0225DDA2" w:rsidR="00576C51" w:rsidRDefault="00B60CFD" w:rsidP="00735570">
            <w:pPr>
              <w:spacing w:line="360" w:lineRule="auto"/>
              <w:jc w:val="center"/>
              <w:rPr>
                <w:sz w:val="24"/>
              </w:rPr>
            </w:pPr>
            <w:r>
              <w:rPr>
                <w:rFonts w:hint="eastAsia"/>
                <w:sz w:val="24"/>
                <w:lang w:eastAsia="zh-CN"/>
              </w:rPr>
              <w:t>765</w:t>
            </w:r>
            <w:r w:rsidR="0028450C">
              <w:rPr>
                <w:sz w:val="24"/>
                <w:lang w:eastAsia="zh-CN"/>
              </w:rPr>
              <w:t>MHz</w:t>
            </w:r>
          </w:p>
        </w:tc>
      </w:tr>
      <w:tr w:rsidR="00576C51" w14:paraId="17DBE19C" w14:textId="77777777" w:rsidTr="00735570">
        <w:tc>
          <w:tcPr>
            <w:tcW w:w="2765" w:type="dxa"/>
            <w:vAlign w:val="center"/>
          </w:tcPr>
          <w:p w14:paraId="555C5586" w14:textId="1B513ABD" w:rsidR="00576C51" w:rsidRDefault="00576C51" w:rsidP="00735570">
            <w:pPr>
              <w:spacing w:line="360" w:lineRule="auto"/>
              <w:jc w:val="center"/>
              <w:rPr>
                <w:sz w:val="24"/>
              </w:rPr>
            </w:pPr>
            <w:r>
              <w:rPr>
                <w:rFonts w:hint="eastAsia"/>
                <w:sz w:val="24"/>
                <w:lang w:eastAsia="zh-CN"/>
              </w:rPr>
              <w:t>下行</w:t>
            </w:r>
            <w:r w:rsidR="0087406E">
              <w:rPr>
                <w:rFonts w:hint="eastAsia"/>
                <w:sz w:val="24"/>
                <w:lang w:eastAsia="zh-CN"/>
              </w:rPr>
              <w:t>频率需求</w:t>
            </w:r>
          </w:p>
        </w:tc>
        <w:tc>
          <w:tcPr>
            <w:tcW w:w="2765" w:type="dxa"/>
            <w:vAlign w:val="center"/>
          </w:tcPr>
          <w:p w14:paraId="5249E120" w14:textId="57168B31" w:rsidR="00576C51" w:rsidRDefault="0059590D" w:rsidP="00735570">
            <w:pPr>
              <w:spacing w:line="360" w:lineRule="auto"/>
              <w:jc w:val="center"/>
              <w:rPr>
                <w:sz w:val="24"/>
              </w:rPr>
            </w:pPr>
            <w:r>
              <w:rPr>
                <w:rFonts w:hint="eastAsia"/>
                <w:sz w:val="24"/>
                <w:lang w:eastAsia="zh-CN"/>
              </w:rPr>
              <w:t>45</w:t>
            </w:r>
            <w:r w:rsidR="0028450C">
              <w:rPr>
                <w:sz w:val="24"/>
                <w:lang w:eastAsia="zh-CN"/>
              </w:rPr>
              <w:t>MHz</w:t>
            </w:r>
          </w:p>
        </w:tc>
        <w:tc>
          <w:tcPr>
            <w:tcW w:w="2766" w:type="dxa"/>
            <w:vAlign w:val="center"/>
          </w:tcPr>
          <w:p w14:paraId="774E7498" w14:textId="01B443B5" w:rsidR="00576C51" w:rsidRDefault="00B60CFD" w:rsidP="00735570">
            <w:pPr>
              <w:spacing w:line="360" w:lineRule="auto"/>
              <w:jc w:val="center"/>
              <w:rPr>
                <w:sz w:val="24"/>
              </w:rPr>
            </w:pPr>
            <w:r>
              <w:rPr>
                <w:rFonts w:hint="eastAsia"/>
                <w:sz w:val="24"/>
                <w:lang w:eastAsia="zh-CN"/>
              </w:rPr>
              <w:t>216</w:t>
            </w:r>
            <w:r w:rsidR="0028450C">
              <w:rPr>
                <w:sz w:val="24"/>
                <w:lang w:eastAsia="zh-CN"/>
              </w:rPr>
              <w:t>MHz</w:t>
            </w:r>
          </w:p>
        </w:tc>
      </w:tr>
      <w:tr w:rsidR="00576C51" w14:paraId="75C9C087" w14:textId="77777777" w:rsidTr="00735570">
        <w:tc>
          <w:tcPr>
            <w:tcW w:w="2765" w:type="dxa"/>
            <w:vAlign w:val="center"/>
          </w:tcPr>
          <w:p w14:paraId="696AD0D8" w14:textId="16471AFC" w:rsidR="00576C51" w:rsidRDefault="00576C51" w:rsidP="00735570">
            <w:pPr>
              <w:spacing w:line="360" w:lineRule="auto"/>
              <w:jc w:val="center"/>
              <w:rPr>
                <w:sz w:val="24"/>
              </w:rPr>
            </w:pPr>
            <w:r>
              <w:rPr>
                <w:rFonts w:hint="eastAsia"/>
                <w:sz w:val="24"/>
                <w:lang w:eastAsia="zh-CN"/>
              </w:rPr>
              <w:t>合计</w:t>
            </w:r>
            <w:r w:rsidR="0087406E">
              <w:rPr>
                <w:rFonts w:hint="eastAsia"/>
                <w:sz w:val="24"/>
                <w:lang w:eastAsia="zh-CN"/>
              </w:rPr>
              <w:t>频率需求</w:t>
            </w:r>
          </w:p>
        </w:tc>
        <w:tc>
          <w:tcPr>
            <w:tcW w:w="2765" w:type="dxa"/>
            <w:vAlign w:val="center"/>
          </w:tcPr>
          <w:p w14:paraId="41DAF0FE" w14:textId="16E6B2D1" w:rsidR="00576C51" w:rsidRDefault="00346AB9" w:rsidP="00735570">
            <w:pPr>
              <w:spacing w:line="360" w:lineRule="auto"/>
              <w:jc w:val="center"/>
              <w:rPr>
                <w:sz w:val="24"/>
              </w:rPr>
            </w:pPr>
            <w:r>
              <w:rPr>
                <w:rFonts w:hint="eastAsia"/>
                <w:sz w:val="24"/>
                <w:lang w:eastAsia="zh-CN"/>
              </w:rPr>
              <w:t>265</w:t>
            </w:r>
            <w:r w:rsidR="0028450C">
              <w:rPr>
                <w:sz w:val="24"/>
                <w:lang w:eastAsia="zh-CN"/>
              </w:rPr>
              <w:t>MHz</w:t>
            </w:r>
          </w:p>
        </w:tc>
        <w:tc>
          <w:tcPr>
            <w:tcW w:w="2766" w:type="dxa"/>
            <w:vAlign w:val="center"/>
          </w:tcPr>
          <w:p w14:paraId="075C2A27" w14:textId="7B961E8A" w:rsidR="00576C51" w:rsidRDefault="009840CC" w:rsidP="00735570">
            <w:pPr>
              <w:spacing w:line="360" w:lineRule="auto"/>
              <w:jc w:val="center"/>
              <w:rPr>
                <w:sz w:val="24"/>
              </w:rPr>
            </w:pPr>
            <w:r>
              <w:rPr>
                <w:rFonts w:hint="eastAsia"/>
                <w:sz w:val="24"/>
                <w:lang w:eastAsia="zh-CN"/>
              </w:rPr>
              <w:t>981</w:t>
            </w:r>
            <w:r w:rsidR="0028450C">
              <w:rPr>
                <w:sz w:val="24"/>
                <w:lang w:eastAsia="zh-CN"/>
              </w:rPr>
              <w:t>MHz</w:t>
            </w:r>
          </w:p>
        </w:tc>
      </w:tr>
      <w:tr w:rsidR="0087406E" w14:paraId="3F7AABB1" w14:textId="77777777" w:rsidTr="00735570">
        <w:tc>
          <w:tcPr>
            <w:tcW w:w="2765" w:type="dxa"/>
            <w:vAlign w:val="center"/>
          </w:tcPr>
          <w:p w14:paraId="6B5E1592" w14:textId="0D660408" w:rsidR="0087406E" w:rsidRDefault="0087406E" w:rsidP="0087406E">
            <w:pPr>
              <w:spacing w:line="360" w:lineRule="auto"/>
              <w:jc w:val="center"/>
              <w:rPr>
                <w:sz w:val="24"/>
              </w:rPr>
            </w:pPr>
            <w:r>
              <w:rPr>
                <w:rFonts w:hint="eastAsia"/>
                <w:sz w:val="24"/>
                <w:lang w:eastAsia="zh-CN"/>
              </w:rPr>
              <w:t>上下行时隙配比</w:t>
            </w:r>
          </w:p>
        </w:tc>
        <w:tc>
          <w:tcPr>
            <w:tcW w:w="2765" w:type="dxa"/>
            <w:vAlign w:val="center"/>
          </w:tcPr>
          <w:p w14:paraId="136E79ED" w14:textId="1DB559DC" w:rsidR="0087406E" w:rsidRDefault="0087406E" w:rsidP="0087406E">
            <w:pPr>
              <w:spacing w:line="360" w:lineRule="auto"/>
              <w:jc w:val="center"/>
              <w:rPr>
                <w:sz w:val="24"/>
              </w:rPr>
            </w:pPr>
            <w:r>
              <w:rPr>
                <w:rFonts w:hint="eastAsia"/>
                <w:sz w:val="24"/>
                <w:lang w:eastAsia="zh-CN"/>
              </w:rPr>
              <w:t>5:1</w:t>
            </w:r>
          </w:p>
        </w:tc>
        <w:tc>
          <w:tcPr>
            <w:tcW w:w="2766" w:type="dxa"/>
            <w:vAlign w:val="center"/>
          </w:tcPr>
          <w:p w14:paraId="1048448E" w14:textId="5145142E" w:rsidR="0087406E" w:rsidRDefault="0087406E" w:rsidP="0087406E">
            <w:pPr>
              <w:spacing w:line="360" w:lineRule="auto"/>
              <w:jc w:val="center"/>
              <w:rPr>
                <w:sz w:val="24"/>
              </w:rPr>
            </w:pPr>
            <w:r>
              <w:rPr>
                <w:rFonts w:hint="eastAsia"/>
                <w:sz w:val="24"/>
                <w:lang w:eastAsia="zh-CN"/>
              </w:rPr>
              <w:t>7:2</w:t>
            </w:r>
          </w:p>
        </w:tc>
      </w:tr>
    </w:tbl>
    <w:p w14:paraId="3BA1444D" w14:textId="77777777" w:rsidR="00C71449" w:rsidRDefault="00C71449" w:rsidP="00C71449">
      <w:pPr>
        <w:spacing w:line="360" w:lineRule="auto"/>
        <w:ind w:firstLine="420"/>
        <w:rPr>
          <w:sz w:val="24"/>
        </w:rPr>
      </w:pPr>
    </w:p>
    <w:p w14:paraId="7B6F7E81" w14:textId="18EF7031" w:rsidR="000D4A70" w:rsidRPr="000D4A70" w:rsidRDefault="00F13111" w:rsidP="000D4A70">
      <w:pPr>
        <w:spacing w:line="360" w:lineRule="auto"/>
        <w:ind w:firstLine="420"/>
        <w:rPr>
          <w:sz w:val="24"/>
        </w:rPr>
      </w:pPr>
      <w:r>
        <w:rPr>
          <w:rFonts w:hint="eastAsia"/>
          <w:sz w:val="24"/>
        </w:rPr>
        <w:t>对于</w:t>
      </w:r>
      <w:r w:rsidR="009D1CEF">
        <w:rPr>
          <w:rFonts w:hint="eastAsia"/>
          <w:sz w:val="24"/>
        </w:rPr>
        <w:t>频率需求计算结果，</w:t>
      </w:r>
      <w:r w:rsidR="000D4A70" w:rsidRPr="000D4A70">
        <w:rPr>
          <w:rFonts w:hint="eastAsia"/>
          <w:sz w:val="24"/>
        </w:rPr>
        <w:t>初步</w:t>
      </w:r>
      <w:r>
        <w:rPr>
          <w:rFonts w:hint="eastAsia"/>
          <w:sz w:val="24"/>
        </w:rPr>
        <w:t>分析如下</w:t>
      </w:r>
      <w:r w:rsidR="000D4A70" w:rsidRPr="000D4A70">
        <w:rPr>
          <w:rFonts w:hint="eastAsia"/>
          <w:sz w:val="24"/>
        </w:rPr>
        <w:t>：</w:t>
      </w:r>
    </w:p>
    <w:p w14:paraId="7F551212" w14:textId="446C75CD" w:rsidR="000D4A70" w:rsidRPr="000D4A70" w:rsidRDefault="000D4A70" w:rsidP="000D4A70">
      <w:pPr>
        <w:spacing w:line="360" w:lineRule="auto"/>
        <w:ind w:firstLine="420"/>
        <w:rPr>
          <w:sz w:val="24"/>
        </w:rPr>
      </w:pPr>
      <w:r w:rsidRPr="000D4A70">
        <w:rPr>
          <w:rFonts w:hint="eastAsia"/>
          <w:sz w:val="24"/>
        </w:rPr>
        <w:t>•</w:t>
      </w:r>
      <w:r w:rsidR="00362ECD">
        <w:rPr>
          <w:rFonts w:hint="eastAsia"/>
          <w:sz w:val="24"/>
        </w:rPr>
        <w:t>电子信息制造的</w:t>
      </w:r>
      <w:r w:rsidRPr="000D4A70">
        <w:rPr>
          <w:rFonts w:hint="eastAsia"/>
          <w:sz w:val="24"/>
        </w:rPr>
        <w:t>工业场景中，上行业务需求远大于下行需求</w:t>
      </w:r>
      <w:r w:rsidR="003135DF">
        <w:rPr>
          <w:rFonts w:hint="eastAsia"/>
          <w:sz w:val="24"/>
        </w:rPr>
        <w:t>。中近期部署的上下行时隙比约为</w:t>
      </w:r>
      <w:r w:rsidR="008E4E02">
        <w:rPr>
          <w:rFonts w:hint="eastAsia"/>
          <w:sz w:val="24"/>
        </w:rPr>
        <w:t>5</w:t>
      </w:r>
      <w:r w:rsidR="002D3789">
        <w:rPr>
          <w:rFonts w:hint="eastAsia"/>
          <w:sz w:val="24"/>
        </w:rPr>
        <w:t>:</w:t>
      </w:r>
      <w:r w:rsidR="008E4E02">
        <w:rPr>
          <w:rFonts w:hint="eastAsia"/>
          <w:sz w:val="24"/>
        </w:rPr>
        <w:t>1</w:t>
      </w:r>
      <w:r w:rsidR="003135DF">
        <w:rPr>
          <w:rFonts w:hint="eastAsia"/>
          <w:sz w:val="24"/>
        </w:rPr>
        <w:t>，远期部署的上下行时隙比约为</w:t>
      </w:r>
      <w:r w:rsidR="008E4E02">
        <w:rPr>
          <w:rFonts w:hint="eastAsia"/>
          <w:sz w:val="24"/>
        </w:rPr>
        <w:t>7</w:t>
      </w:r>
      <w:r w:rsidR="008E4E02">
        <w:rPr>
          <w:sz w:val="24"/>
        </w:rPr>
        <w:t>:2</w:t>
      </w:r>
      <w:r w:rsidR="003135DF">
        <w:rPr>
          <w:rFonts w:hint="eastAsia"/>
          <w:sz w:val="24"/>
        </w:rPr>
        <w:t>。</w:t>
      </w:r>
    </w:p>
    <w:p w14:paraId="49542E77" w14:textId="66028DAD" w:rsidR="00442284" w:rsidRDefault="000D4A70" w:rsidP="000D4A70">
      <w:pPr>
        <w:spacing w:line="360" w:lineRule="auto"/>
        <w:ind w:firstLine="420"/>
        <w:rPr>
          <w:sz w:val="24"/>
        </w:rPr>
      </w:pPr>
      <w:r w:rsidRPr="000D4A70">
        <w:rPr>
          <w:rFonts w:hint="eastAsia"/>
          <w:sz w:val="24"/>
        </w:rPr>
        <w:t>•</w:t>
      </w:r>
      <w:r w:rsidR="00C170F0">
        <w:rPr>
          <w:rFonts w:hint="eastAsia"/>
          <w:sz w:val="24"/>
        </w:rPr>
        <w:t>电子信息制造</w:t>
      </w:r>
      <w:r w:rsidR="003D2398">
        <w:rPr>
          <w:rFonts w:hint="eastAsia"/>
          <w:sz w:val="24"/>
        </w:rPr>
        <w:t>工业场景</w:t>
      </w:r>
      <w:r w:rsidR="00967831">
        <w:rPr>
          <w:rFonts w:hint="eastAsia"/>
          <w:sz w:val="24"/>
        </w:rPr>
        <w:t>工厂</w:t>
      </w:r>
      <w:r w:rsidR="003A3764">
        <w:rPr>
          <w:rFonts w:hint="eastAsia"/>
          <w:sz w:val="24"/>
        </w:rPr>
        <w:t>部署的</w:t>
      </w:r>
      <w:r w:rsidRPr="000D4A70">
        <w:rPr>
          <w:rFonts w:hint="eastAsia"/>
          <w:sz w:val="24"/>
        </w:rPr>
        <w:t>频谱需求</w:t>
      </w:r>
      <w:r w:rsidR="000169A7">
        <w:rPr>
          <w:rFonts w:hint="eastAsia"/>
          <w:sz w:val="24"/>
        </w:rPr>
        <w:t>近期</w:t>
      </w:r>
      <w:r w:rsidRPr="000D4A70">
        <w:rPr>
          <w:rFonts w:hint="eastAsia"/>
          <w:sz w:val="24"/>
        </w:rPr>
        <w:t>至少要在</w:t>
      </w:r>
      <w:r w:rsidR="001043F0">
        <w:rPr>
          <w:rFonts w:hint="eastAsia"/>
          <w:sz w:val="24"/>
        </w:rPr>
        <w:t>260MHz</w:t>
      </w:r>
      <w:r w:rsidRPr="000D4A70">
        <w:rPr>
          <w:rFonts w:hint="eastAsia"/>
          <w:sz w:val="24"/>
        </w:rPr>
        <w:t>，</w:t>
      </w:r>
      <w:r w:rsidR="00C5400E">
        <w:rPr>
          <w:rFonts w:hint="eastAsia"/>
          <w:sz w:val="24"/>
        </w:rPr>
        <w:t>中</w:t>
      </w:r>
      <w:r w:rsidR="00687D37">
        <w:rPr>
          <w:rFonts w:hint="eastAsia"/>
          <w:sz w:val="24"/>
        </w:rPr>
        <w:t>远期可能达到接近</w:t>
      </w:r>
      <w:r w:rsidR="00687D37">
        <w:rPr>
          <w:rFonts w:hint="eastAsia"/>
          <w:sz w:val="24"/>
        </w:rPr>
        <w:t>1GHz</w:t>
      </w:r>
      <w:r w:rsidR="00384DF0">
        <w:rPr>
          <w:rFonts w:hint="eastAsia"/>
          <w:sz w:val="24"/>
        </w:rPr>
        <w:t>。建议</w:t>
      </w:r>
      <w:r w:rsidRPr="000D4A70">
        <w:rPr>
          <w:rFonts w:hint="eastAsia"/>
          <w:sz w:val="24"/>
        </w:rPr>
        <w:t>综合考虑中频段和毫米波频率规划，一方面通过中频段满足覆盖和中低业容量需求，另一方面通过毫米波频段的大带宽和多信道载波聚合来满足工厂内热点区域较大业务容量需求。</w:t>
      </w:r>
    </w:p>
    <w:p w14:paraId="2E7E9407" w14:textId="31690125" w:rsidR="00B943EA" w:rsidRPr="00102EDE" w:rsidRDefault="00B943EA" w:rsidP="00102EDE">
      <w:pPr>
        <w:spacing w:line="360" w:lineRule="auto"/>
        <w:rPr>
          <w:sz w:val="24"/>
        </w:rPr>
      </w:pPr>
    </w:p>
    <w:p w14:paraId="3D497B6D" w14:textId="3E592554" w:rsidR="006F6B8D" w:rsidRDefault="00115380" w:rsidP="00E849BB">
      <w:pPr>
        <w:pStyle w:val="Heading1"/>
      </w:pPr>
      <w:r>
        <w:rPr>
          <w:rFonts w:hint="eastAsia"/>
        </w:rPr>
        <w:lastRenderedPageBreak/>
        <w:t>参</w:t>
      </w:r>
      <w:r w:rsidR="006F6B8D">
        <w:rPr>
          <w:rFonts w:hint="eastAsia"/>
        </w:rPr>
        <w:t>考文献</w:t>
      </w:r>
    </w:p>
    <w:p w14:paraId="6152E6EB" w14:textId="05228833" w:rsidR="009B542C" w:rsidRDefault="009B542C" w:rsidP="007B7163">
      <w:pPr>
        <w:pStyle w:val="ListParagraph"/>
        <w:numPr>
          <w:ilvl w:val="0"/>
          <w:numId w:val="24"/>
        </w:numPr>
        <w:ind w:firstLineChars="0"/>
      </w:pPr>
      <w:bookmarkStart w:id="6" w:name="_Ref43723986"/>
      <w:bookmarkStart w:id="7" w:name="_Ref531437079"/>
      <w:bookmarkStart w:id="8" w:name="_Ref531437072"/>
      <w:r w:rsidRPr="009B542C">
        <w:rPr>
          <w:rFonts w:hint="eastAsia"/>
        </w:rPr>
        <w:t>AII-S-09-07</w:t>
      </w:r>
      <w:r>
        <w:rPr>
          <w:rFonts w:hint="eastAsia"/>
        </w:rPr>
        <w:t>，“</w:t>
      </w:r>
      <w:r w:rsidRPr="009B542C">
        <w:rPr>
          <w:rFonts w:hint="eastAsia"/>
        </w:rPr>
        <w:t>可用于工业互联网工厂内网络频率需求研究的预测方法和所需要的参数集</w:t>
      </w:r>
      <w:r>
        <w:rPr>
          <w:rFonts w:hint="eastAsia"/>
        </w:rPr>
        <w:t>”，</w:t>
      </w:r>
      <w:r>
        <w:rPr>
          <w:rFonts w:hint="eastAsia"/>
        </w:rPr>
        <w:t>2</w:t>
      </w:r>
      <w:r>
        <w:t>018</w:t>
      </w:r>
      <w:r>
        <w:rPr>
          <w:rFonts w:hint="eastAsia"/>
        </w:rPr>
        <w:t>年</w:t>
      </w:r>
      <w:r>
        <w:rPr>
          <w:rFonts w:hint="eastAsia"/>
        </w:rPr>
        <w:t>1</w:t>
      </w:r>
      <w:r>
        <w:t>2</w:t>
      </w:r>
      <w:r>
        <w:rPr>
          <w:rFonts w:hint="eastAsia"/>
        </w:rPr>
        <w:t>月</w:t>
      </w:r>
      <w:bookmarkEnd w:id="6"/>
    </w:p>
    <w:p w14:paraId="0FCF009B" w14:textId="3D7A6472" w:rsidR="003B4FE4" w:rsidRPr="000A5B78" w:rsidRDefault="00292CF8" w:rsidP="003B4FE4">
      <w:pPr>
        <w:pStyle w:val="ListParagraph"/>
        <w:numPr>
          <w:ilvl w:val="0"/>
          <w:numId w:val="24"/>
        </w:numPr>
        <w:ind w:firstLineChars="0"/>
      </w:pPr>
      <w:bookmarkStart w:id="9" w:name="_Ref43724639"/>
      <w:bookmarkEnd w:id="7"/>
      <w:bookmarkEnd w:id="8"/>
      <w:r>
        <w:t>AII, IMT2020 PG,5G AIA</w:t>
      </w:r>
      <w:r>
        <w:rPr>
          <w:rFonts w:hint="eastAsia"/>
        </w:rPr>
        <w:t>，</w:t>
      </w:r>
      <w:r w:rsidR="002600E4">
        <w:rPr>
          <w:rFonts w:hint="eastAsia"/>
        </w:rPr>
        <w:t>“</w:t>
      </w:r>
      <w:r>
        <w:rPr>
          <w:rFonts w:hint="eastAsia"/>
        </w:rPr>
        <w:t>电子信息制造业</w:t>
      </w:r>
      <w:r>
        <w:rPr>
          <w:rFonts w:hint="eastAsia"/>
        </w:rPr>
        <w:t>5</w:t>
      </w:r>
      <w:r>
        <w:t>G</w:t>
      </w:r>
      <w:r>
        <w:rPr>
          <w:rFonts w:hint="eastAsia"/>
        </w:rPr>
        <w:t>应用需求白皮书”，</w:t>
      </w:r>
      <w:r>
        <w:rPr>
          <w:rFonts w:hint="eastAsia"/>
        </w:rPr>
        <w:t>2</w:t>
      </w:r>
      <w:r>
        <w:t>019</w:t>
      </w:r>
      <w:r>
        <w:rPr>
          <w:rFonts w:hint="eastAsia"/>
        </w:rPr>
        <w:t>年</w:t>
      </w:r>
      <w:r>
        <w:t>1</w:t>
      </w:r>
      <w:r w:rsidR="00115380">
        <w:t>1</w:t>
      </w:r>
      <w:r>
        <w:rPr>
          <w:rFonts w:hint="eastAsia"/>
        </w:rPr>
        <w:t>月</w:t>
      </w:r>
      <w:bookmarkEnd w:id="9"/>
    </w:p>
    <w:p w14:paraId="71ADC098" w14:textId="77777777" w:rsidR="003B4FE4" w:rsidRPr="003D2E94" w:rsidRDefault="003B4FE4" w:rsidP="00B04D71">
      <w:pPr>
        <w:pStyle w:val="ListParagraph"/>
        <w:ind w:left="720" w:firstLineChars="0" w:firstLine="0"/>
      </w:pPr>
    </w:p>
    <w:p w14:paraId="13C5BEFC" w14:textId="77777777" w:rsidR="003915B0" w:rsidRDefault="003915B0">
      <w:pPr>
        <w:rPr>
          <w:rFonts w:ascii="Helvetica" w:hAnsi="Helvetica" w:cs="Helvetica"/>
          <w:color w:val="000000"/>
          <w:szCs w:val="21"/>
        </w:rPr>
      </w:pPr>
    </w:p>
    <w:sectPr w:rsidR="003915B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1D76" w14:textId="77777777" w:rsidR="002E746B" w:rsidRDefault="002E746B" w:rsidP="001D0403">
      <w:r>
        <w:separator/>
      </w:r>
    </w:p>
  </w:endnote>
  <w:endnote w:type="continuationSeparator" w:id="0">
    <w:p w14:paraId="71FE85FF" w14:textId="77777777" w:rsidR="002E746B" w:rsidRDefault="002E746B" w:rsidP="001D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FangSong_GB2312">
    <w:altName w:val="Microsoft YaHei"/>
    <w:charset w:val="86"/>
    <w:family w:val="modern"/>
    <w:pitch w:val="fixed"/>
    <w:sig w:usb0="00000001" w:usb1="080E0000" w:usb2="00000010" w:usb3="00000000" w:csb0="00040000" w:csb1="00000000"/>
  </w:font>
  <w:font w:name="KaiTi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6978"/>
      <w:docPartObj>
        <w:docPartGallery w:val="Page Numbers (Bottom of Page)"/>
        <w:docPartUnique/>
      </w:docPartObj>
    </w:sdtPr>
    <w:sdtEndPr>
      <w:rPr>
        <w:noProof/>
      </w:rPr>
    </w:sdtEndPr>
    <w:sdtContent>
      <w:p w14:paraId="7792F308" w14:textId="77777777" w:rsidR="00C23787" w:rsidRDefault="00C237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827383" w14:textId="77777777" w:rsidR="00C23787" w:rsidRDefault="00C2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37F3D" w14:textId="77777777" w:rsidR="002E746B" w:rsidRDefault="002E746B" w:rsidP="001D0403">
      <w:r>
        <w:separator/>
      </w:r>
    </w:p>
  </w:footnote>
  <w:footnote w:type="continuationSeparator" w:id="0">
    <w:p w14:paraId="54B42E28" w14:textId="77777777" w:rsidR="002E746B" w:rsidRDefault="002E746B" w:rsidP="001D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6A5"/>
    <w:multiLevelType w:val="hybridMultilevel"/>
    <w:tmpl w:val="A30A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1D3"/>
    <w:multiLevelType w:val="singleLevel"/>
    <w:tmpl w:val="76B0D08C"/>
    <w:lvl w:ilvl="0">
      <w:start w:val="1"/>
      <w:numFmt w:val="decimal"/>
      <w:pStyle w:val="biblio"/>
      <w:lvlText w:val="[%1]"/>
      <w:lvlJc w:val="left"/>
      <w:pPr>
        <w:tabs>
          <w:tab w:val="num" w:pos="360"/>
        </w:tabs>
        <w:ind w:left="360" w:hanging="360"/>
      </w:pPr>
      <w:rPr>
        <w:rFonts w:cs="Times New Roman"/>
      </w:rPr>
    </w:lvl>
  </w:abstractNum>
  <w:abstractNum w:abstractNumId="2" w15:restartNumberingAfterBreak="0">
    <w:nsid w:val="09D147C8"/>
    <w:multiLevelType w:val="hybridMultilevel"/>
    <w:tmpl w:val="EAB6E4DA"/>
    <w:lvl w:ilvl="0" w:tplc="1A0A490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851D29"/>
    <w:multiLevelType w:val="multilevel"/>
    <w:tmpl w:val="C2ACEA40"/>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327697B"/>
    <w:multiLevelType w:val="hybridMultilevel"/>
    <w:tmpl w:val="52F4E8DE"/>
    <w:lvl w:ilvl="0" w:tplc="322E9ABA">
      <w:start w:val="1"/>
      <w:numFmt w:val="decimal"/>
      <w:lvlText w:val="%1."/>
      <w:lvlJc w:val="left"/>
      <w:pPr>
        <w:ind w:left="360" w:hanging="360"/>
      </w:pPr>
      <w:rPr>
        <w:rFonts w:asciiTheme="majorHAnsi" w:hAnsiTheme="majorHAnsi" w:hint="default"/>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CF0676"/>
    <w:multiLevelType w:val="multilevel"/>
    <w:tmpl w:val="14CF0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36DDC"/>
    <w:multiLevelType w:val="multilevel"/>
    <w:tmpl w:val="D8E202BC"/>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BDA3D88"/>
    <w:multiLevelType w:val="hybridMultilevel"/>
    <w:tmpl w:val="A8AC8348"/>
    <w:lvl w:ilvl="0" w:tplc="043E1BF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F92B85"/>
    <w:multiLevelType w:val="hybridMultilevel"/>
    <w:tmpl w:val="CEDEB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F7350"/>
    <w:multiLevelType w:val="hybridMultilevel"/>
    <w:tmpl w:val="3AB0D5F6"/>
    <w:lvl w:ilvl="0" w:tplc="A44EC392">
      <w:start w:val="1"/>
      <w:numFmt w:val="decimal"/>
      <w:lvlText w:val="%1）"/>
      <w:lvlJc w:val="left"/>
      <w:pPr>
        <w:ind w:left="501" w:hanging="360"/>
      </w:pPr>
      <w:rPr>
        <w:rFonts w:ascii="Times New Roman" w:hAnsi="Times New Roman" w:hint="default"/>
        <w:sz w:val="21"/>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262D4B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E3D91"/>
    <w:multiLevelType w:val="hybridMultilevel"/>
    <w:tmpl w:val="304ACE6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2" w15:restartNumberingAfterBreak="0">
    <w:nsid w:val="2B977E74"/>
    <w:multiLevelType w:val="hybridMultilevel"/>
    <w:tmpl w:val="1908C1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EA3621D"/>
    <w:multiLevelType w:val="hybridMultilevel"/>
    <w:tmpl w:val="6DDCFA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952CA7"/>
    <w:multiLevelType w:val="hybridMultilevel"/>
    <w:tmpl w:val="966E654A"/>
    <w:lvl w:ilvl="0" w:tplc="B0F6504E">
      <w:start w:val="5"/>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93943"/>
    <w:multiLevelType w:val="hybridMultilevel"/>
    <w:tmpl w:val="F6966C5E"/>
    <w:lvl w:ilvl="0" w:tplc="B37C515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4C1FF4"/>
    <w:multiLevelType w:val="hybridMultilevel"/>
    <w:tmpl w:val="29FE3B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75D3883"/>
    <w:multiLevelType w:val="hybridMultilevel"/>
    <w:tmpl w:val="53E28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AF4083"/>
    <w:multiLevelType w:val="multilevel"/>
    <w:tmpl w:val="6436D3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7361CC"/>
    <w:multiLevelType w:val="hybridMultilevel"/>
    <w:tmpl w:val="1F6247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A6251C"/>
    <w:multiLevelType w:val="hybridMultilevel"/>
    <w:tmpl w:val="320EB36A"/>
    <w:lvl w:ilvl="0" w:tplc="89CA7D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6D54A3"/>
    <w:multiLevelType w:val="hybridMultilevel"/>
    <w:tmpl w:val="5EE6F9AC"/>
    <w:lvl w:ilvl="0" w:tplc="693A5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D3375"/>
    <w:multiLevelType w:val="hybridMultilevel"/>
    <w:tmpl w:val="B874CBB2"/>
    <w:lvl w:ilvl="0" w:tplc="693A55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9508D"/>
    <w:multiLevelType w:val="hybridMultilevel"/>
    <w:tmpl w:val="04C665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32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CC3583"/>
    <w:multiLevelType w:val="multilevel"/>
    <w:tmpl w:val="CE564A0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3212E4"/>
    <w:multiLevelType w:val="multilevel"/>
    <w:tmpl w:val="838AAE9C"/>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C6C7C2F"/>
    <w:multiLevelType w:val="multilevel"/>
    <w:tmpl w:val="C2ACEA40"/>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FBD381D"/>
    <w:multiLevelType w:val="multilevel"/>
    <w:tmpl w:val="1FDA75CA"/>
    <w:lvl w:ilvl="0">
      <w:start w:val="1"/>
      <w:numFmt w:val="decimal"/>
      <w:lvlText w:val="%1."/>
      <w:lvlJc w:val="left"/>
      <w:pPr>
        <w:ind w:left="420" w:hanging="420"/>
      </w:pPr>
      <w:rPr>
        <w:rFonts w:hint="default"/>
      </w:rPr>
    </w:lvl>
    <w:lvl w:ilvl="1">
      <w:start w:val="4"/>
      <w:numFmt w:val="decimal"/>
      <w:isLgl/>
      <w:lvlText w:val="%1.%2"/>
      <w:lvlJc w:val="left"/>
      <w:pPr>
        <w:ind w:left="576" w:hanging="576"/>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18"/>
  </w:num>
  <w:num w:numId="3">
    <w:abstractNumId w:val="12"/>
  </w:num>
  <w:num w:numId="4">
    <w:abstractNumId w:val="0"/>
  </w:num>
  <w:num w:numId="5">
    <w:abstractNumId w:val="27"/>
  </w:num>
  <w:num w:numId="6">
    <w:abstractNumId w:val="19"/>
  </w:num>
  <w:num w:numId="7">
    <w:abstractNumId w:val="3"/>
  </w:num>
  <w:num w:numId="8">
    <w:abstractNumId w:val="6"/>
  </w:num>
  <w:num w:numId="9">
    <w:abstractNumId w:val="4"/>
  </w:num>
  <w:num w:numId="10">
    <w:abstractNumId w:val="7"/>
  </w:num>
  <w:num w:numId="11">
    <w:abstractNumId w:val="23"/>
  </w:num>
  <w:num w:numId="12">
    <w:abstractNumId w:val="17"/>
  </w:num>
  <w:num w:numId="13">
    <w:abstractNumId w:val="1"/>
  </w:num>
  <w:num w:numId="14">
    <w:abstractNumId w:val="2"/>
  </w:num>
  <w:num w:numId="15">
    <w:abstractNumId w:val="15"/>
  </w:num>
  <w:num w:numId="16">
    <w:abstractNumId w:val="26"/>
  </w:num>
  <w:num w:numId="17">
    <w:abstractNumId w:val="14"/>
  </w:num>
  <w:num w:numId="18">
    <w:abstractNumId w:val="20"/>
  </w:num>
  <w:num w:numId="19">
    <w:abstractNumId w:val="13"/>
  </w:num>
  <w:num w:numId="20">
    <w:abstractNumId w:val="8"/>
  </w:num>
  <w:num w:numId="21">
    <w:abstractNumId w:val="22"/>
  </w:num>
  <w:num w:numId="22">
    <w:abstractNumId w:val="28"/>
  </w:num>
  <w:num w:numId="23">
    <w:abstractNumId w:val="5"/>
  </w:num>
  <w:num w:numId="24">
    <w:abstractNumId w:val="21"/>
  </w:num>
  <w:num w:numId="25">
    <w:abstractNumId w:val="16"/>
  </w:num>
  <w:num w:numId="26">
    <w:abstractNumId w:val="25"/>
  </w:num>
  <w:num w:numId="27">
    <w:abstractNumId w:val="10"/>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it-IT"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MzcysjA0MzI3tDBR0lEKTi0uzszPAykwrQUAHNnbECwAAAA="/>
  </w:docVars>
  <w:rsids>
    <w:rsidRoot w:val="00AC2F57"/>
    <w:rsid w:val="0000023C"/>
    <w:rsid w:val="00000561"/>
    <w:rsid w:val="000009CC"/>
    <w:rsid w:val="00001A57"/>
    <w:rsid w:val="00001ABD"/>
    <w:rsid w:val="00003A4A"/>
    <w:rsid w:val="00003F4A"/>
    <w:rsid w:val="000040C8"/>
    <w:rsid w:val="000057AD"/>
    <w:rsid w:val="00006025"/>
    <w:rsid w:val="0000789B"/>
    <w:rsid w:val="000102DB"/>
    <w:rsid w:val="00010383"/>
    <w:rsid w:val="00010973"/>
    <w:rsid w:val="00011EBD"/>
    <w:rsid w:val="00012A17"/>
    <w:rsid w:val="00012CC2"/>
    <w:rsid w:val="00013717"/>
    <w:rsid w:val="00013A55"/>
    <w:rsid w:val="00014361"/>
    <w:rsid w:val="00014566"/>
    <w:rsid w:val="00014CD4"/>
    <w:rsid w:val="0001505C"/>
    <w:rsid w:val="000150DB"/>
    <w:rsid w:val="0001522D"/>
    <w:rsid w:val="00015BA1"/>
    <w:rsid w:val="00015F4A"/>
    <w:rsid w:val="00015FAE"/>
    <w:rsid w:val="0001680D"/>
    <w:rsid w:val="000169A7"/>
    <w:rsid w:val="00016E91"/>
    <w:rsid w:val="000206DB"/>
    <w:rsid w:val="000209C5"/>
    <w:rsid w:val="00020ADE"/>
    <w:rsid w:val="00020E9D"/>
    <w:rsid w:val="000210FA"/>
    <w:rsid w:val="000212E4"/>
    <w:rsid w:val="00021B10"/>
    <w:rsid w:val="00021DAF"/>
    <w:rsid w:val="000227C8"/>
    <w:rsid w:val="00022E27"/>
    <w:rsid w:val="000231F4"/>
    <w:rsid w:val="00025329"/>
    <w:rsid w:val="000257B5"/>
    <w:rsid w:val="00025EB1"/>
    <w:rsid w:val="00026576"/>
    <w:rsid w:val="00026D62"/>
    <w:rsid w:val="0002768F"/>
    <w:rsid w:val="00030508"/>
    <w:rsid w:val="00030E01"/>
    <w:rsid w:val="00031C22"/>
    <w:rsid w:val="00031E34"/>
    <w:rsid w:val="00032224"/>
    <w:rsid w:val="0003331D"/>
    <w:rsid w:val="00034073"/>
    <w:rsid w:val="00034241"/>
    <w:rsid w:val="0003435B"/>
    <w:rsid w:val="00034656"/>
    <w:rsid w:val="0003499B"/>
    <w:rsid w:val="00035284"/>
    <w:rsid w:val="00035894"/>
    <w:rsid w:val="0003646D"/>
    <w:rsid w:val="00036AB6"/>
    <w:rsid w:val="00037B7C"/>
    <w:rsid w:val="000402AC"/>
    <w:rsid w:val="000405BB"/>
    <w:rsid w:val="0004262E"/>
    <w:rsid w:val="00043845"/>
    <w:rsid w:val="00044394"/>
    <w:rsid w:val="000447BA"/>
    <w:rsid w:val="0004485C"/>
    <w:rsid w:val="00044BA4"/>
    <w:rsid w:val="00045097"/>
    <w:rsid w:val="000455F3"/>
    <w:rsid w:val="0004560F"/>
    <w:rsid w:val="000459C2"/>
    <w:rsid w:val="00045C41"/>
    <w:rsid w:val="00046308"/>
    <w:rsid w:val="00047422"/>
    <w:rsid w:val="00051550"/>
    <w:rsid w:val="00051701"/>
    <w:rsid w:val="00051A57"/>
    <w:rsid w:val="00052256"/>
    <w:rsid w:val="00053ED4"/>
    <w:rsid w:val="00055572"/>
    <w:rsid w:val="00056324"/>
    <w:rsid w:val="00056C10"/>
    <w:rsid w:val="000573EB"/>
    <w:rsid w:val="00057587"/>
    <w:rsid w:val="00057F11"/>
    <w:rsid w:val="00060129"/>
    <w:rsid w:val="00060A90"/>
    <w:rsid w:val="00061EE0"/>
    <w:rsid w:val="000620AE"/>
    <w:rsid w:val="000621A0"/>
    <w:rsid w:val="00062793"/>
    <w:rsid w:val="000638CE"/>
    <w:rsid w:val="00063D5B"/>
    <w:rsid w:val="00063EAC"/>
    <w:rsid w:val="000652F8"/>
    <w:rsid w:val="000662E8"/>
    <w:rsid w:val="000666B8"/>
    <w:rsid w:val="00067550"/>
    <w:rsid w:val="00067630"/>
    <w:rsid w:val="00067947"/>
    <w:rsid w:val="00067F5D"/>
    <w:rsid w:val="00070500"/>
    <w:rsid w:val="00070AB1"/>
    <w:rsid w:val="00070C63"/>
    <w:rsid w:val="00071278"/>
    <w:rsid w:val="000712AF"/>
    <w:rsid w:val="00071705"/>
    <w:rsid w:val="00071E7E"/>
    <w:rsid w:val="00072FAE"/>
    <w:rsid w:val="0007357C"/>
    <w:rsid w:val="00073C5C"/>
    <w:rsid w:val="0007481D"/>
    <w:rsid w:val="000753E2"/>
    <w:rsid w:val="00076029"/>
    <w:rsid w:val="00076928"/>
    <w:rsid w:val="00080194"/>
    <w:rsid w:val="00081967"/>
    <w:rsid w:val="00081C0F"/>
    <w:rsid w:val="00081FF5"/>
    <w:rsid w:val="00082165"/>
    <w:rsid w:val="0008284F"/>
    <w:rsid w:val="000829E5"/>
    <w:rsid w:val="00082DE6"/>
    <w:rsid w:val="000843AC"/>
    <w:rsid w:val="00084E35"/>
    <w:rsid w:val="000858E1"/>
    <w:rsid w:val="00086185"/>
    <w:rsid w:val="000862DC"/>
    <w:rsid w:val="000867C0"/>
    <w:rsid w:val="00090EE8"/>
    <w:rsid w:val="000918AD"/>
    <w:rsid w:val="00092EFA"/>
    <w:rsid w:val="00095F0E"/>
    <w:rsid w:val="00096AB7"/>
    <w:rsid w:val="000A0B3F"/>
    <w:rsid w:val="000A157A"/>
    <w:rsid w:val="000A1E9B"/>
    <w:rsid w:val="000A23B7"/>
    <w:rsid w:val="000A29C6"/>
    <w:rsid w:val="000A2CD4"/>
    <w:rsid w:val="000A3515"/>
    <w:rsid w:val="000A4212"/>
    <w:rsid w:val="000A4298"/>
    <w:rsid w:val="000A4ADB"/>
    <w:rsid w:val="000A4F6C"/>
    <w:rsid w:val="000A4F99"/>
    <w:rsid w:val="000A506C"/>
    <w:rsid w:val="000A5070"/>
    <w:rsid w:val="000A5114"/>
    <w:rsid w:val="000A66EE"/>
    <w:rsid w:val="000A67B7"/>
    <w:rsid w:val="000A6A43"/>
    <w:rsid w:val="000A71A3"/>
    <w:rsid w:val="000B0A7B"/>
    <w:rsid w:val="000B1CDF"/>
    <w:rsid w:val="000B1D23"/>
    <w:rsid w:val="000B1D6C"/>
    <w:rsid w:val="000B1D77"/>
    <w:rsid w:val="000B2591"/>
    <w:rsid w:val="000B2807"/>
    <w:rsid w:val="000B3625"/>
    <w:rsid w:val="000B389D"/>
    <w:rsid w:val="000B393F"/>
    <w:rsid w:val="000B498B"/>
    <w:rsid w:val="000B49D4"/>
    <w:rsid w:val="000B4EF6"/>
    <w:rsid w:val="000B5BAA"/>
    <w:rsid w:val="000B683F"/>
    <w:rsid w:val="000B6C28"/>
    <w:rsid w:val="000B78FA"/>
    <w:rsid w:val="000B7C85"/>
    <w:rsid w:val="000C0157"/>
    <w:rsid w:val="000C0256"/>
    <w:rsid w:val="000C06F4"/>
    <w:rsid w:val="000C1A01"/>
    <w:rsid w:val="000C1DB4"/>
    <w:rsid w:val="000C2AFF"/>
    <w:rsid w:val="000C2B1C"/>
    <w:rsid w:val="000C2B5E"/>
    <w:rsid w:val="000C3078"/>
    <w:rsid w:val="000C3C49"/>
    <w:rsid w:val="000C4902"/>
    <w:rsid w:val="000C4BB3"/>
    <w:rsid w:val="000C56EB"/>
    <w:rsid w:val="000C69BA"/>
    <w:rsid w:val="000D05A5"/>
    <w:rsid w:val="000D063C"/>
    <w:rsid w:val="000D0851"/>
    <w:rsid w:val="000D1329"/>
    <w:rsid w:val="000D168E"/>
    <w:rsid w:val="000D1F9A"/>
    <w:rsid w:val="000D2547"/>
    <w:rsid w:val="000D2597"/>
    <w:rsid w:val="000D3266"/>
    <w:rsid w:val="000D3278"/>
    <w:rsid w:val="000D34B0"/>
    <w:rsid w:val="000D43BF"/>
    <w:rsid w:val="000D43FB"/>
    <w:rsid w:val="000D4513"/>
    <w:rsid w:val="000D4A70"/>
    <w:rsid w:val="000D5403"/>
    <w:rsid w:val="000D5CEB"/>
    <w:rsid w:val="000D63D1"/>
    <w:rsid w:val="000D6A43"/>
    <w:rsid w:val="000D7607"/>
    <w:rsid w:val="000D78DF"/>
    <w:rsid w:val="000E02B8"/>
    <w:rsid w:val="000E0819"/>
    <w:rsid w:val="000E0DD7"/>
    <w:rsid w:val="000E2AB0"/>
    <w:rsid w:val="000E39B4"/>
    <w:rsid w:val="000E40F8"/>
    <w:rsid w:val="000E4142"/>
    <w:rsid w:val="000E4506"/>
    <w:rsid w:val="000E4D60"/>
    <w:rsid w:val="000E5A5B"/>
    <w:rsid w:val="000E5BEE"/>
    <w:rsid w:val="000E67BE"/>
    <w:rsid w:val="000E6F3C"/>
    <w:rsid w:val="000E7511"/>
    <w:rsid w:val="000F05E3"/>
    <w:rsid w:val="000F134A"/>
    <w:rsid w:val="000F1A39"/>
    <w:rsid w:val="000F277C"/>
    <w:rsid w:val="000F3106"/>
    <w:rsid w:val="000F38AE"/>
    <w:rsid w:val="000F5270"/>
    <w:rsid w:val="000F55C9"/>
    <w:rsid w:val="000F7049"/>
    <w:rsid w:val="000F7151"/>
    <w:rsid w:val="000F7514"/>
    <w:rsid w:val="000F77CC"/>
    <w:rsid w:val="000F78B2"/>
    <w:rsid w:val="000F7928"/>
    <w:rsid w:val="000F7F0E"/>
    <w:rsid w:val="00101F43"/>
    <w:rsid w:val="00102397"/>
    <w:rsid w:val="0010241A"/>
    <w:rsid w:val="00102E35"/>
    <w:rsid w:val="00102EDE"/>
    <w:rsid w:val="00103276"/>
    <w:rsid w:val="00103DC3"/>
    <w:rsid w:val="001043F0"/>
    <w:rsid w:val="0010471A"/>
    <w:rsid w:val="001058B0"/>
    <w:rsid w:val="00105AC4"/>
    <w:rsid w:val="00106309"/>
    <w:rsid w:val="00106F19"/>
    <w:rsid w:val="00107213"/>
    <w:rsid w:val="00107353"/>
    <w:rsid w:val="00107BFB"/>
    <w:rsid w:val="0011082D"/>
    <w:rsid w:val="00110CBE"/>
    <w:rsid w:val="00111E2C"/>
    <w:rsid w:val="00111E49"/>
    <w:rsid w:val="00112125"/>
    <w:rsid w:val="00112D1E"/>
    <w:rsid w:val="00113133"/>
    <w:rsid w:val="00113340"/>
    <w:rsid w:val="00113CB1"/>
    <w:rsid w:val="00114810"/>
    <w:rsid w:val="00115380"/>
    <w:rsid w:val="001158E7"/>
    <w:rsid w:val="001158F9"/>
    <w:rsid w:val="00115ED8"/>
    <w:rsid w:val="0011613F"/>
    <w:rsid w:val="00117507"/>
    <w:rsid w:val="00117D99"/>
    <w:rsid w:val="00117EDD"/>
    <w:rsid w:val="00120619"/>
    <w:rsid w:val="00121E02"/>
    <w:rsid w:val="00122283"/>
    <w:rsid w:val="00123B24"/>
    <w:rsid w:val="00123DDB"/>
    <w:rsid w:val="00124791"/>
    <w:rsid w:val="001248BA"/>
    <w:rsid w:val="00124A72"/>
    <w:rsid w:val="00126296"/>
    <w:rsid w:val="001269B0"/>
    <w:rsid w:val="00127038"/>
    <w:rsid w:val="00127D70"/>
    <w:rsid w:val="0013041F"/>
    <w:rsid w:val="00130F40"/>
    <w:rsid w:val="00131398"/>
    <w:rsid w:val="00133014"/>
    <w:rsid w:val="0013304C"/>
    <w:rsid w:val="0013338D"/>
    <w:rsid w:val="00134297"/>
    <w:rsid w:val="00134459"/>
    <w:rsid w:val="001347F2"/>
    <w:rsid w:val="00134A0F"/>
    <w:rsid w:val="00135221"/>
    <w:rsid w:val="00135E9C"/>
    <w:rsid w:val="0013653F"/>
    <w:rsid w:val="001366C1"/>
    <w:rsid w:val="0013751A"/>
    <w:rsid w:val="00137837"/>
    <w:rsid w:val="00137C80"/>
    <w:rsid w:val="00137E7B"/>
    <w:rsid w:val="00140062"/>
    <w:rsid w:val="001401E1"/>
    <w:rsid w:val="0014042B"/>
    <w:rsid w:val="00140FEC"/>
    <w:rsid w:val="001416D2"/>
    <w:rsid w:val="001421FD"/>
    <w:rsid w:val="0014241E"/>
    <w:rsid w:val="00142705"/>
    <w:rsid w:val="00143364"/>
    <w:rsid w:val="001433A0"/>
    <w:rsid w:val="00143525"/>
    <w:rsid w:val="00143854"/>
    <w:rsid w:val="001439B3"/>
    <w:rsid w:val="00143EBA"/>
    <w:rsid w:val="00144C08"/>
    <w:rsid w:val="00144C75"/>
    <w:rsid w:val="001466A2"/>
    <w:rsid w:val="00146AFE"/>
    <w:rsid w:val="00146D3E"/>
    <w:rsid w:val="001472F1"/>
    <w:rsid w:val="00147702"/>
    <w:rsid w:val="0014797F"/>
    <w:rsid w:val="00147A22"/>
    <w:rsid w:val="001504B1"/>
    <w:rsid w:val="00150DC3"/>
    <w:rsid w:val="00151787"/>
    <w:rsid w:val="001518DB"/>
    <w:rsid w:val="00152238"/>
    <w:rsid w:val="001528FC"/>
    <w:rsid w:val="0015354D"/>
    <w:rsid w:val="001535DB"/>
    <w:rsid w:val="001537A0"/>
    <w:rsid w:val="00153A43"/>
    <w:rsid w:val="00153C4A"/>
    <w:rsid w:val="00153F45"/>
    <w:rsid w:val="00154184"/>
    <w:rsid w:val="00154A44"/>
    <w:rsid w:val="001550D9"/>
    <w:rsid w:val="001556FE"/>
    <w:rsid w:val="0015627E"/>
    <w:rsid w:val="00156EC9"/>
    <w:rsid w:val="00157B7A"/>
    <w:rsid w:val="0016022F"/>
    <w:rsid w:val="00160CEC"/>
    <w:rsid w:val="00161E5E"/>
    <w:rsid w:val="001623F9"/>
    <w:rsid w:val="00162D66"/>
    <w:rsid w:val="00163361"/>
    <w:rsid w:val="00164304"/>
    <w:rsid w:val="0016449A"/>
    <w:rsid w:val="001645B8"/>
    <w:rsid w:val="00164658"/>
    <w:rsid w:val="001646F4"/>
    <w:rsid w:val="00166113"/>
    <w:rsid w:val="0016616F"/>
    <w:rsid w:val="00166C90"/>
    <w:rsid w:val="00167DE5"/>
    <w:rsid w:val="00170F19"/>
    <w:rsid w:val="00172A0D"/>
    <w:rsid w:val="00172A37"/>
    <w:rsid w:val="00172B47"/>
    <w:rsid w:val="00173FC1"/>
    <w:rsid w:val="00174581"/>
    <w:rsid w:val="0017483E"/>
    <w:rsid w:val="001750C1"/>
    <w:rsid w:val="00175678"/>
    <w:rsid w:val="00175A5A"/>
    <w:rsid w:val="0017620B"/>
    <w:rsid w:val="00177556"/>
    <w:rsid w:val="0017757E"/>
    <w:rsid w:val="00177966"/>
    <w:rsid w:val="00177C71"/>
    <w:rsid w:val="00177E49"/>
    <w:rsid w:val="00177FDF"/>
    <w:rsid w:val="001805E3"/>
    <w:rsid w:val="00180A9B"/>
    <w:rsid w:val="00181077"/>
    <w:rsid w:val="0018120A"/>
    <w:rsid w:val="001823BC"/>
    <w:rsid w:val="00182538"/>
    <w:rsid w:val="00182955"/>
    <w:rsid w:val="00182965"/>
    <w:rsid w:val="00182E61"/>
    <w:rsid w:val="00182F8D"/>
    <w:rsid w:val="001839DB"/>
    <w:rsid w:val="0018453B"/>
    <w:rsid w:val="00184CB2"/>
    <w:rsid w:val="001852B3"/>
    <w:rsid w:val="00185A40"/>
    <w:rsid w:val="00186108"/>
    <w:rsid w:val="001862EA"/>
    <w:rsid w:val="00186979"/>
    <w:rsid w:val="00186A00"/>
    <w:rsid w:val="00186A41"/>
    <w:rsid w:val="00187492"/>
    <w:rsid w:val="0019088F"/>
    <w:rsid w:val="00190C18"/>
    <w:rsid w:val="0019158F"/>
    <w:rsid w:val="001915F2"/>
    <w:rsid w:val="001924ED"/>
    <w:rsid w:val="00192CC7"/>
    <w:rsid w:val="00192F5D"/>
    <w:rsid w:val="00193F25"/>
    <w:rsid w:val="00194138"/>
    <w:rsid w:val="00194461"/>
    <w:rsid w:val="00195F25"/>
    <w:rsid w:val="00196084"/>
    <w:rsid w:val="001966CC"/>
    <w:rsid w:val="00196AB4"/>
    <w:rsid w:val="00196F8A"/>
    <w:rsid w:val="0019713E"/>
    <w:rsid w:val="001974B8"/>
    <w:rsid w:val="001976EE"/>
    <w:rsid w:val="001A0A3D"/>
    <w:rsid w:val="001A0AE0"/>
    <w:rsid w:val="001A1283"/>
    <w:rsid w:val="001A2085"/>
    <w:rsid w:val="001A211F"/>
    <w:rsid w:val="001A2289"/>
    <w:rsid w:val="001A2673"/>
    <w:rsid w:val="001A2BB4"/>
    <w:rsid w:val="001A353C"/>
    <w:rsid w:val="001A3C0A"/>
    <w:rsid w:val="001A3D20"/>
    <w:rsid w:val="001A5DFA"/>
    <w:rsid w:val="001A5EB9"/>
    <w:rsid w:val="001A662D"/>
    <w:rsid w:val="001A6AE1"/>
    <w:rsid w:val="001A6E3A"/>
    <w:rsid w:val="001A756E"/>
    <w:rsid w:val="001A75F7"/>
    <w:rsid w:val="001A78D7"/>
    <w:rsid w:val="001A7A74"/>
    <w:rsid w:val="001B0039"/>
    <w:rsid w:val="001B07A5"/>
    <w:rsid w:val="001B0A3E"/>
    <w:rsid w:val="001B0B0D"/>
    <w:rsid w:val="001B0E14"/>
    <w:rsid w:val="001B0E94"/>
    <w:rsid w:val="001B0EA1"/>
    <w:rsid w:val="001B39F0"/>
    <w:rsid w:val="001B3A57"/>
    <w:rsid w:val="001B499B"/>
    <w:rsid w:val="001B4B8B"/>
    <w:rsid w:val="001B4F3B"/>
    <w:rsid w:val="001B5D59"/>
    <w:rsid w:val="001B605D"/>
    <w:rsid w:val="001B6109"/>
    <w:rsid w:val="001B6434"/>
    <w:rsid w:val="001B65DB"/>
    <w:rsid w:val="001B73A7"/>
    <w:rsid w:val="001B75EA"/>
    <w:rsid w:val="001B7ADA"/>
    <w:rsid w:val="001C1B29"/>
    <w:rsid w:val="001C1F3B"/>
    <w:rsid w:val="001C1FD5"/>
    <w:rsid w:val="001C3443"/>
    <w:rsid w:val="001C3F60"/>
    <w:rsid w:val="001C4EEE"/>
    <w:rsid w:val="001C57C7"/>
    <w:rsid w:val="001D0403"/>
    <w:rsid w:val="001D07F5"/>
    <w:rsid w:val="001D17FE"/>
    <w:rsid w:val="001D1C4C"/>
    <w:rsid w:val="001D22CA"/>
    <w:rsid w:val="001D23E4"/>
    <w:rsid w:val="001D2614"/>
    <w:rsid w:val="001D28A7"/>
    <w:rsid w:val="001D2E55"/>
    <w:rsid w:val="001D36E7"/>
    <w:rsid w:val="001D3AA6"/>
    <w:rsid w:val="001D3F4E"/>
    <w:rsid w:val="001D4217"/>
    <w:rsid w:val="001D42FE"/>
    <w:rsid w:val="001D4DCC"/>
    <w:rsid w:val="001D5E5D"/>
    <w:rsid w:val="001D6A32"/>
    <w:rsid w:val="001D7F73"/>
    <w:rsid w:val="001E0103"/>
    <w:rsid w:val="001E16A0"/>
    <w:rsid w:val="001E24A9"/>
    <w:rsid w:val="001E252F"/>
    <w:rsid w:val="001E2909"/>
    <w:rsid w:val="001E297D"/>
    <w:rsid w:val="001E3576"/>
    <w:rsid w:val="001E3F01"/>
    <w:rsid w:val="001E5A09"/>
    <w:rsid w:val="001E6DA4"/>
    <w:rsid w:val="001E6F85"/>
    <w:rsid w:val="001E76AB"/>
    <w:rsid w:val="001E7FA6"/>
    <w:rsid w:val="001F12DD"/>
    <w:rsid w:val="001F32C8"/>
    <w:rsid w:val="001F492C"/>
    <w:rsid w:val="001F51EF"/>
    <w:rsid w:val="001F5407"/>
    <w:rsid w:val="001F55F1"/>
    <w:rsid w:val="00200595"/>
    <w:rsid w:val="00200746"/>
    <w:rsid w:val="0020124E"/>
    <w:rsid w:val="0020136E"/>
    <w:rsid w:val="00201909"/>
    <w:rsid w:val="00201B0D"/>
    <w:rsid w:val="00201FD8"/>
    <w:rsid w:val="00201FDE"/>
    <w:rsid w:val="0020209A"/>
    <w:rsid w:val="002021B4"/>
    <w:rsid w:val="00203401"/>
    <w:rsid w:val="00203BBE"/>
    <w:rsid w:val="00204929"/>
    <w:rsid w:val="0020493B"/>
    <w:rsid w:val="00204AAC"/>
    <w:rsid w:val="00205147"/>
    <w:rsid w:val="0020533D"/>
    <w:rsid w:val="00205C1F"/>
    <w:rsid w:val="002060F9"/>
    <w:rsid w:val="00206F01"/>
    <w:rsid w:val="0021085E"/>
    <w:rsid w:val="00211922"/>
    <w:rsid w:val="00212261"/>
    <w:rsid w:val="002126F5"/>
    <w:rsid w:val="002133A1"/>
    <w:rsid w:val="002135EF"/>
    <w:rsid w:val="0021365A"/>
    <w:rsid w:val="00214338"/>
    <w:rsid w:val="00214F7D"/>
    <w:rsid w:val="00215117"/>
    <w:rsid w:val="002178E5"/>
    <w:rsid w:val="002178F0"/>
    <w:rsid w:val="00220828"/>
    <w:rsid w:val="002222B7"/>
    <w:rsid w:val="00222632"/>
    <w:rsid w:val="00222868"/>
    <w:rsid w:val="002234D2"/>
    <w:rsid w:val="002242F3"/>
    <w:rsid w:val="00225E47"/>
    <w:rsid w:val="00225FA2"/>
    <w:rsid w:val="00226168"/>
    <w:rsid w:val="00226423"/>
    <w:rsid w:val="002266CB"/>
    <w:rsid w:val="00226C36"/>
    <w:rsid w:val="0022774C"/>
    <w:rsid w:val="002277D2"/>
    <w:rsid w:val="002309BA"/>
    <w:rsid w:val="00231653"/>
    <w:rsid w:val="00231696"/>
    <w:rsid w:val="00231960"/>
    <w:rsid w:val="00231DED"/>
    <w:rsid w:val="0023356A"/>
    <w:rsid w:val="00233FAC"/>
    <w:rsid w:val="00234548"/>
    <w:rsid w:val="00235305"/>
    <w:rsid w:val="00236B15"/>
    <w:rsid w:val="0023708A"/>
    <w:rsid w:val="00237B2E"/>
    <w:rsid w:val="00237D75"/>
    <w:rsid w:val="00241940"/>
    <w:rsid w:val="00241D54"/>
    <w:rsid w:val="00241EC7"/>
    <w:rsid w:val="00243E4F"/>
    <w:rsid w:val="00244D98"/>
    <w:rsid w:val="0024577B"/>
    <w:rsid w:val="00245DB1"/>
    <w:rsid w:val="00246A69"/>
    <w:rsid w:val="002506E4"/>
    <w:rsid w:val="00250AE9"/>
    <w:rsid w:val="00250D6A"/>
    <w:rsid w:val="0025115E"/>
    <w:rsid w:val="002520B8"/>
    <w:rsid w:val="00252A3C"/>
    <w:rsid w:val="0025364B"/>
    <w:rsid w:val="002537E5"/>
    <w:rsid w:val="00253F41"/>
    <w:rsid w:val="00254381"/>
    <w:rsid w:val="00254E85"/>
    <w:rsid w:val="00255663"/>
    <w:rsid w:val="00255CB6"/>
    <w:rsid w:val="00256B65"/>
    <w:rsid w:val="002600E4"/>
    <w:rsid w:val="002609DE"/>
    <w:rsid w:val="00260D17"/>
    <w:rsid w:val="00260E79"/>
    <w:rsid w:val="0026135B"/>
    <w:rsid w:val="0026172C"/>
    <w:rsid w:val="00262221"/>
    <w:rsid w:val="0026238C"/>
    <w:rsid w:val="0026258E"/>
    <w:rsid w:val="002625A4"/>
    <w:rsid w:val="002632F7"/>
    <w:rsid w:val="00264D49"/>
    <w:rsid w:val="00264E24"/>
    <w:rsid w:val="00265504"/>
    <w:rsid w:val="00265ED7"/>
    <w:rsid w:val="0026685E"/>
    <w:rsid w:val="00266B39"/>
    <w:rsid w:val="00267512"/>
    <w:rsid w:val="00270458"/>
    <w:rsid w:val="002720C3"/>
    <w:rsid w:val="0027228A"/>
    <w:rsid w:val="00272AAA"/>
    <w:rsid w:val="00273015"/>
    <w:rsid w:val="00273176"/>
    <w:rsid w:val="0027346B"/>
    <w:rsid w:val="00273CB0"/>
    <w:rsid w:val="00273DA2"/>
    <w:rsid w:val="0027471F"/>
    <w:rsid w:val="00274FCE"/>
    <w:rsid w:val="0027535B"/>
    <w:rsid w:val="00275EE0"/>
    <w:rsid w:val="00276695"/>
    <w:rsid w:val="00276BD2"/>
    <w:rsid w:val="002775EF"/>
    <w:rsid w:val="00280752"/>
    <w:rsid w:val="0028222C"/>
    <w:rsid w:val="0028331B"/>
    <w:rsid w:val="002834E8"/>
    <w:rsid w:val="00283962"/>
    <w:rsid w:val="00283B46"/>
    <w:rsid w:val="0028450C"/>
    <w:rsid w:val="002849AE"/>
    <w:rsid w:val="0028566D"/>
    <w:rsid w:val="00286B87"/>
    <w:rsid w:val="00287428"/>
    <w:rsid w:val="002903CD"/>
    <w:rsid w:val="00290C21"/>
    <w:rsid w:val="002911DC"/>
    <w:rsid w:val="00291505"/>
    <w:rsid w:val="00292CF8"/>
    <w:rsid w:val="00292E38"/>
    <w:rsid w:val="00293037"/>
    <w:rsid w:val="002949E0"/>
    <w:rsid w:val="00294A09"/>
    <w:rsid w:val="002954C2"/>
    <w:rsid w:val="002955C9"/>
    <w:rsid w:val="00295BC2"/>
    <w:rsid w:val="002963D3"/>
    <w:rsid w:val="00296667"/>
    <w:rsid w:val="00297277"/>
    <w:rsid w:val="00297F1A"/>
    <w:rsid w:val="00297FAE"/>
    <w:rsid w:val="002A047B"/>
    <w:rsid w:val="002A05FD"/>
    <w:rsid w:val="002A0600"/>
    <w:rsid w:val="002A0C65"/>
    <w:rsid w:val="002A155D"/>
    <w:rsid w:val="002A1C62"/>
    <w:rsid w:val="002A2131"/>
    <w:rsid w:val="002A2424"/>
    <w:rsid w:val="002A3072"/>
    <w:rsid w:val="002A35A4"/>
    <w:rsid w:val="002A3F8C"/>
    <w:rsid w:val="002A4013"/>
    <w:rsid w:val="002A447C"/>
    <w:rsid w:val="002A4CF5"/>
    <w:rsid w:val="002A59CA"/>
    <w:rsid w:val="002A5F02"/>
    <w:rsid w:val="002A60EE"/>
    <w:rsid w:val="002A62EE"/>
    <w:rsid w:val="002A7106"/>
    <w:rsid w:val="002A71B9"/>
    <w:rsid w:val="002B00A7"/>
    <w:rsid w:val="002B0B01"/>
    <w:rsid w:val="002B0B2F"/>
    <w:rsid w:val="002B0F71"/>
    <w:rsid w:val="002B156E"/>
    <w:rsid w:val="002B1888"/>
    <w:rsid w:val="002B18F4"/>
    <w:rsid w:val="002B2DFD"/>
    <w:rsid w:val="002B303B"/>
    <w:rsid w:val="002B3612"/>
    <w:rsid w:val="002B3A93"/>
    <w:rsid w:val="002B3B67"/>
    <w:rsid w:val="002B3F90"/>
    <w:rsid w:val="002B44D7"/>
    <w:rsid w:val="002B4824"/>
    <w:rsid w:val="002B4846"/>
    <w:rsid w:val="002B4E8A"/>
    <w:rsid w:val="002B4ECB"/>
    <w:rsid w:val="002B55AA"/>
    <w:rsid w:val="002B5EB5"/>
    <w:rsid w:val="002B66C5"/>
    <w:rsid w:val="002B6AAC"/>
    <w:rsid w:val="002B6BF9"/>
    <w:rsid w:val="002B700E"/>
    <w:rsid w:val="002B7121"/>
    <w:rsid w:val="002C08B2"/>
    <w:rsid w:val="002C093B"/>
    <w:rsid w:val="002C0C8F"/>
    <w:rsid w:val="002C100F"/>
    <w:rsid w:val="002C1577"/>
    <w:rsid w:val="002C16FD"/>
    <w:rsid w:val="002C28FF"/>
    <w:rsid w:val="002C2EBC"/>
    <w:rsid w:val="002C48E6"/>
    <w:rsid w:val="002C4C98"/>
    <w:rsid w:val="002C579B"/>
    <w:rsid w:val="002C62A3"/>
    <w:rsid w:val="002C7371"/>
    <w:rsid w:val="002C7498"/>
    <w:rsid w:val="002C74AA"/>
    <w:rsid w:val="002C7885"/>
    <w:rsid w:val="002C7F11"/>
    <w:rsid w:val="002D0043"/>
    <w:rsid w:val="002D05F6"/>
    <w:rsid w:val="002D0FEB"/>
    <w:rsid w:val="002D160D"/>
    <w:rsid w:val="002D18C0"/>
    <w:rsid w:val="002D1D34"/>
    <w:rsid w:val="002D1F3A"/>
    <w:rsid w:val="002D2214"/>
    <w:rsid w:val="002D249F"/>
    <w:rsid w:val="002D293E"/>
    <w:rsid w:val="002D2964"/>
    <w:rsid w:val="002D2BE8"/>
    <w:rsid w:val="002D3789"/>
    <w:rsid w:val="002D3991"/>
    <w:rsid w:val="002D4939"/>
    <w:rsid w:val="002D4A72"/>
    <w:rsid w:val="002D4B4D"/>
    <w:rsid w:val="002D4B7A"/>
    <w:rsid w:val="002D4E9B"/>
    <w:rsid w:val="002D5063"/>
    <w:rsid w:val="002D57EE"/>
    <w:rsid w:val="002D5DBC"/>
    <w:rsid w:val="002E217E"/>
    <w:rsid w:val="002E3446"/>
    <w:rsid w:val="002E389A"/>
    <w:rsid w:val="002E4282"/>
    <w:rsid w:val="002E4F3F"/>
    <w:rsid w:val="002E5A44"/>
    <w:rsid w:val="002E5A65"/>
    <w:rsid w:val="002E6E43"/>
    <w:rsid w:val="002E746B"/>
    <w:rsid w:val="002E767B"/>
    <w:rsid w:val="002F0BD4"/>
    <w:rsid w:val="002F1AF5"/>
    <w:rsid w:val="002F1C82"/>
    <w:rsid w:val="002F3BDE"/>
    <w:rsid w:val="002F3C5D"/>
    <w:rsid w:val="002F3D5E"/>
    <w:rsid w:val="002F40E5"/>
    <w:rsid w:val="002F45F2"/>
    <w:rsid w:val="002F4D35"/>
    <w:rsid w:val="002F59F9"/>
    <w:rsid w:val="002F5E96"/>
    <w:rsid w:val="002F5FE5"/>
    <w:rsid w:val="002F65A0"/>
    <w:rsid w:val="002F6955"/>
    <w:rsid w:val="002F7A4F"/>
    <w:rsid w:val="00301910"/>
    <w:rsid w:val="00301F33"/>
    <w:rsid w:val="00302877"/>
    <w:rsid w:val="00302D19"/>
    <w:rsid w:val="0030330A"/>
    <w:rsid w:val="00303F9F"/>
    <w:rsid w:val="0030486A"/>
    <w:rsid w:val="00305EE5"/>
    <w:rsid w:val="003068DB"/>
    <w:rsid w:val="00307462"/>
    <w:rsid w:val="0030796C"/>
    <w:rsid w:val="003079DF"/>
    <w:rsid w:val="00307B75"/>
    <w:rsid w:val="003101EC"/>
    <w:rsid w:val="003117E3"/>
    <w:rsid w:val="003118E7"/>
    <w:rsid w:val="00312556"/>
    <w:rsid w:val="003125D0"/>
    <w:rsid w:val="00313082"/>
    <w:rsid w:val="003135DF"/>
    <w:rsid w:val="0031371E"/>
    <w:rsid w:val="003138C7"/>
    <w:rsid w:val="00313D91"/>
    <w:rsid w:val="00315406"/>
    <w:rsid w:val="00315707"/>
    <w:rsid w:val="00316267"/>
    <w:rsid w:val="00316595"/>
    <w:rsid w:val="00316672"/>
    <w:rsid w:val="00316B98"/>
    <w:rsid w:val="003174A6"/>
    <w:rsid w:val="003174D2"/>
    <w:rsid w:val="00317A20"/>
    <w:rsid w:val="00317BF3"/>
    <w:rsid w:val="0032128F"/>
    <w:rsid w:val="0032265C"/>
    <w:rsid w:val="0032274D"/>
    <w:rsid w:val="003239E7"/>
    <w:rsid w:val="0032462F"/>
    <w:rsid w:val="00325369"/>
    <w:rsid w:val="00325C9A"/>
    <w:rsid w:val="003266DE"/>
    <w:rsid w:val="00327CD2"/>
    <w:rsid w:val="00330252"/>
    <w:rsid w:val="00330363"/>
    <w:rsid w:val="0033047C"/>
    <w:rsid w:val="00330905"/>
    <w:rsid w:val="00331122"/>
    <w:rsid w:val="00331B0D"/>
    <w:rsid w:val="00332CC3"/>
    <w:rsid w:val="0033334A"/>
    <w:rsid w:val="0033437E"/>
    <w:rsid w:val="00334753"/>
    <w:rsid w:val="00334DDF"/>
    <w:rsid w:val="00335509"/>
    <w:rsid w:val="0033609B"/>
    <w:rsid w:val="00336312"/>
    <w:rsid w:val="00337393"/>
    <w:rsid w:val="0033776A"/>
    <w:rsid w:val="00337919"/>
    <w:rsid w:val="00337EA8"/>
    <w:rsid w:val="0034015C"/>
    <w:rsid w:val="00340300"/>
    <w:rsid w:val="00340649"/>
    <w:rsid w:val="003412D8"/>
    <w:rsid w:val="003413E5"/>
    <w:rsid w:val="00341445"/>
    <w:rsid w:val="003420F8"/>
    <w:rsid w:val="00342162"/>
    <w:rsid w:val="003425EA"/>
    <w:rsid w:val="00342705"/>
    <w:rsid w:val="0034290B"/>
    <w:rsid w:val="0034350B"/>
    <w:rsid w:val="00343873"/>
    <w:rsid w:val="003438AE"/>
    <w:rsid w:val="003450C5"/>
    <w:rsid w:val="0034566C"/>
    <w:rsid w:val="00345721"/>
    <w:rsid w:val="00345A21"/>
    <w:rsid w:val="0034685D"/>
    <w:rsid w:val="00346AB9"/>
    <w:rsid w:val="00346AF3"/>
    <w:rsid w:val="003470F3"/>
    <w:rsid w:val="003475BA"/>
    <w:rsid w:val="0035136F"/>
    <w:rsid w:val="00351D82"/>
    <w:rsid w:val="0035289C"/>
    <w:rsid w:val="00352DA7"/>
    <w:rsid w:val="00352DB3"/>
    <w:rsid w:val="00353258"/>
    <w:rsid w:val="003535D4"/>
    <w:rsid w:val="00353971"/>
    <w:rsid w:val="00353BCB"/>
    <w:rsid w:val="00355C15"/>
    <w:rsid w:val="003563E5"/>
    <w:rsid w:val="00356E05"/>
    <w:rsid w:val="00357E70"/>
    <w:rsid w:val="0036117D"/>
    <w:rsid w:val="00361D79"/>
    <w:rsid w:val="0036277D"/>
    <w:rsid w:val="00362ECD"/>
    <w:rsid w:val="00364229"/>
    <w:rsid w:val="003642FC"/>
    <w:rsid w:val="003646D1"/>
    <w:rsid w:val="003655AD"/>
    <w:rsid w:val="00366044"/>
    <w:rsid w:val="00366D6A"/>
    <w:rsid w:val="00367053"/>
    <w:rsid w:val="00367058"/>
    <w:rsid w:val="003675D6"/>
    <w:rsid w:val="003676D8"/>
    <w:rsid w:val="00367C15"/>
    <w:rsid w:val="00370AB9"/>
    <w:rsid w:val="003712B4"/>
    <w:rsid w:val="00372255"/>
    <w:rsid w:val="00372A3A"/>
    <w:rsid w:val="00372C29"/>
    <w:rsid w:val="0037375C"/>
    <w:rsid w:val="00373AA2"/>
    <w:rsid w:val="00373B27"/>
    <w:rsid w:val="00373B32"/>
    <w:rsid w:val="00374488"/>
    <w:rsid w:val="00374706"/>
    <w:rsid w:val="00374774"/>
    <w:rsid w:val="0037478C"/>
    <w:rsid w:val="003758F9"/>
    <w:rsid w:val="0037703A"/>
    <w:rsid w:val="00377911"/>
    <w:rsid w:val="00377F8F"/>
    <w:rsid w:val="00377FC5"/>
    <w:rsid w:val="00380177"/>
    <w:rsid w:val="00383ACD"/>
    <w:rsid w:val="00383BB9"/>
    <w:rsid w:val="00384DF0"/>
    <w:rsid w:val="003852FB"/>
    <w:rsid w:val="00385C77"/>
    <w:rsid w:val="00386D82"/>
    <w:rsid w:val="00386ECD"/>
    <w:rsid w:val="0038732F"/>
    <w:rsid w:val="0039079E"/>
    <w:rsid w:val="003915B0"/>
    <w:rsid w:val="003915D0"/>
    <w:rsid w:val="0039190B"/>
    <w:rsid w:val="003919F6"/>
    <w:rsid w:val="00391BC8"/>
    <w:rsid w:val="00391DF2"/>
    <w:rsid w:val="00392614"/>
    <w:rsid w:val="00392987"/>
    <w:rsid w:val="003929B8"/>
    <w:rsid w:val="00393056"/>
    <w:rsid w:val="00393295"/>
    <w:rsid w:val="0039434D"/>
    <w:rsid w:val="00395425"/>
    <w:rsid w:val="00395C23"/>
    <w:rsid w:val="00396B30"/>
    <w:rsid w:val="003979E8"/>
    <w:rsid w:val="003A051C"/>
    <w:rsid w:val="003A0C9D"/>
    <w:rsid w:val="003A0FF7"/>
    <w:rsid w:val="003A1D8B"/>
    <w:rsid w:val="003A2F6E"/>
    <w:rsid w:val="003A3764"/>
    <w:rsid w:val="003A3919"/>
    <w:rsid w:val="003A6440"/>
    <w:rsid w:val="003A6723"/>
    <w:rsid w:val="003A6A04"/>
    <w:rsid w:val="003A7062"/>
    <w:rsid w:val="003A7645"/>
    <w:rsid w:val="003A7B8B"/>
    <w:rsid w:val="003A7F27"/>
    <w:rsid w:val="003B067D"/>
    <w:rsid w:val="003B0FF8"/>
    <w:rsid w:val="003B1108"/>
    <w:rsid w:val="003B174B"/>
    <w:rsid w:val="003B23C6"/>
    <w:rsid w:val="003B28ED"/>
    <w:rsid w:val="003B293C"/>
    <w:rsid w:val="003B2D6A"/>
    <w:rsid w:val="003B2E00"/>
    <w:rsid w:val="003B40E4"/>
    <w:rsid w:val="003B4126"/>
    <w:rsid w:val="003B43AA"/>
    <w:rsid w:val="003B443D"/>
    <w:rsid w:val="003B4923"/>
    <w:rsid w:val="003B4FE4"/>
    <w:rsid w:val="003B503A"/>
    <w:rsid w:val="003B5276"/>
    <w:rsid w:val="003B6416"/>
    <w:rsid w:val="003B6F03"/>
    <w:rsid w:val="003C0A7C"/>
    <w:rsid w:val="003C0BEB"/>
    <w:rsid w:val="003C0DE4"/>
    <w:rsid w:val="003C11A3"/>
    <w:rsid w:val="003C11E2"/>
    <w:rsid w:val="003C1527"/>
    <w:rsid w:val="003C16B3"/>
    <w:rsid w:val="003C2596"/>
    <w:rsid w:val="003C2FFE"/>
    <w:rsid w:val="003C3F75"/>
    <w:rsid w:val="003C4523"/>
    <w:rsid w:val="003C460E"/>
    <w:rsid w:val="003C4F6E"/>
    <w:rsid w:val="003C5673"/>
    <w:rsid w:val="003C7EE4"/>
    <w:rsid w:val="003D0433"/>
    <w:rsid w:val="003D0ABB"/>
    <w:rsid w:val="003D1CCC"/>
    <w:rsid w:val="003D2398"/>
    <w:rsid w:val="003D2BDA"/>
    <w:rsid w:val="003D2DBC"/>
    <w:rsid w:val="003D2E94"/>
    <w:rsid w:val="003D30E8"/>
    <w:rsid w:val="003D39AC"/>
    <w:rsid w:val="003D4B78"/>
    <w:rsid w:val="003D4FCC"/>
    <w:rsid w:val="003D531F"/>
    <w:rsid w:val="003D5478"/>
    <w:rsid w:val="003D68F2"/>
    <w:rsid w:val="003D6D53"/>
    <w:rsid w:val="003D7613"/>
    <w:rsid w:val="003D7667"/>
    <w:rsid w:val="003E2727"/>
    <w:rsid w:val="003E28B3"/>
    <w:rsid w:val="003E3056"/>
    <w:rsid w:val="003E318E"/>
    <w:rsid w:val="003E40FF"/>
    <w:rsid w:val="003E482B"/>
    <w:rsid w:val="003E4B86"/>
    <w:rsid w:val="003E4D8B"/>
    <w:rsid w:val="003E4F04"/>
    <w:rsid w:val="003E570F"/>
    <w:rsid w:val="003E62BC"/>
    <w:rsid w:val="003E68B7"/>
    <w:rsid w:val="003E73A9"/>
    <w:rsid w:val="003E78F1"/>
    <w:rsid w:val="003E7B58"/>
    <w:rsid w:val="003F0586"/>
    <w:rsid w:val="003F0A5A"/>
    <w:rsid w:val="003F0B8B"/>
    <w:rsid w:val="003F0E72"/>
    <w:rsid w:val="003F13EB"/>
    <w:rsid w:val="003F1455"/>
    <w:rsid w:val="003F1DA9"/>
    <w:rsid w:val="003F4269"/>
    <w:rsid w:val="003F469D"/>
    <w:rsid w:val="003F4F61"/>
    <w:rsid w:val="003F6341"/>
    <w:rsid w:val="003F6A18"/>
    <w:rsid w:val="003F6AF4"/>
    <w:rsid w:val="00401886"/>
    <w:rsid w:val="00401B84"/>
    <w:rsid w:val="004023E8"/>
    <w:rsid w:val="00402C10"/>
    <w:rsid w:val="00402E24"/>
    <w:rsid w:val="0040328B"/>
    <w:rsid w:val="00403F88"/>
    <w:rsid w:val="004040B5"/>
    <w:rsid w:val="00404697"/>
    <w:rsid w:val="0040571F"/>
    <w:rsid w:val="00405930"/>
    <w:rsid w:val="00407074"/>
    <w:rsid w:val="004071BF"/>
    <w:rsid w:val="004074D4"/>
    <w:rsid w:val="00407860"/>
    <w:rsid w:val="00407920"/>
    <w:rsid w:val="0041211E"/>
    <w:rsid w:val="00412140"/>
    <w:rsid w:val="00414212"/>
    <w:rsid w:val="0041440F"/>
    <w:rsid w:val="00414844"/>
    <w:rsid w:val="00416DC8"/>
    <w:rsid w:val="00417C03"/>
    <w:rsid w:val="00417E4B"/>
    <w:rsid w:val="004205E8"/>
    <w:rsid w:val="00420C26"/>
    <w:rsid w:val="00422D0A"/>
    <w:rsid w:val="004231C6"/>
    <w:rsid w:val="0042479A"/>
    <w:rsid w:val="00424BA2"/>
    <w:rsid w:val="00425284"/>
    <w:rsid w:val="00425673"/>
    <w:rsid w:val="004257A9"/>
    <w:rsid w:val="00426483"/>
    <w:rsid w:val="0042725C"/>
    <w:rsid w:val="004276FB"/>
    <w:rsid w:val="00427E62"/>
    <w:rsid w:val="004305A4"/>
    <w:rsid w:val="00430AAB"/>
    <w:rsid w:val="00431377"/>
    <w:rsid w:val="00431752"/>
    <w:rsid w:val="00432A77"/>
    <w:rsid w:val="00432DD4"/>
    <w:rsid w:val="00433628"/>
    <w:rsid w:val="004347DF"/>
    <w:rsid w:val="004349EE"/>
    <w:rsid w:val="00434E65"/>
    <w:rsid w:val="0043580A"/>
    <w:rsid w:val="00436644"/>
    <w:rsid w:val="00436C50"/>
    <w:rsid w:val="00436FAC"/>
    <w:rsid w:val="0043713A"/>
    <w:rsid w:val="00440EFB"/>
    <w:rsid w:val="00441C37"/>
    <w:rsid w:val="00441CF2"/>
    <w:rsid w:val="00441D75"/>
    <w:rsid w:val="004420DE"/>
    <w:rsid w:val="00442284"/>
    <w:rsid w:val="004427B3"/>
    <w:rsid w:val="0044367B"/>
    <w:rsid w:val="0044398B"/>
    <w:rsid w:val="00444251"/>
    <w:rsid w:val="0044461F"/>
    <w:rsid w:val="00444677"/>
    <w:rsid w:val="004450BA"/>
    <w:rsid w:val="00445205"/>
    <w:rsid w:val="004456EF"/>
    <w:rsid w:val="004457F7"/>
    <w:rsid w:val="0044615C"/>
    <w:rsid w:val="004470FB"/>
    <w:rsid w:val="00447D5C"/>
    <w:rsid w:val="00447FFE"/>
    <w:rsid w:val="00450466"/>
    <w:rsid w:val="004504B0"/>
    <w:rsid w:val="00450B4E"/>
    <w:rsid w:val="00450D09"/>
    <w:rsid w:val="00450F14"/>
    <w:rsid w:val="00451B29"/>
    <w:rsid w:val="00452833"/>
    <w:rsid w:val="0045289A"/>
    <w:rsid w:val="00453108"/>
    <w:rsid w:val="0045347E"/>
    <w:rsid w:val="004535C1"/>
    <w:rsid w:val="00453FD1"/>
    <w:rsid w:val="00454DA1"/>
    <w:rsid w:val="00455031"/>
    <w:rsid w:val="0045528D"/>
    <w:rsid w:val="004564C6"/>
    <w:rsid w:val="00460142"/>
    <w:rsid w:val="004606F2"/>
    <w:rsid w:val="004613AA"/>
    <w:rsid w:val="0046317F"/>
    <w:rsid w:val="00463CE4"/>
    <w:rsid w:val="0046430A"/>
    <w:rsid w:val="00464E91"/>
    <w:rsid w:val="00465273"/>
    <w:rsid w:val="00465987"/>
    <w:rsid w:val="0046602F"/>
    <w:rsid w:val="004662C3"/>
    <w:rsid w:val="00466439"/>
    <w:rsid w:val="00466560"/>
    <w:rsid w:val="00466701"/>
    <w:rsid w:val="004671B0"/>
    <w:rsid w:val="0046741E"/>
    <w:rsid w:val="0046758F"/>
    <w:rsid w:val="00467780"/>
    <w:rsid w:val="00470668"/>
    <w:rsid w:val="00470842"/>
    <w:rsid w:val="0047159F"/>
    <w:rsid w:val="00471830"/>
    <w:rsid w:val="0047279D"/>
    <w:rsid w:val="00472879"/>
    <w:rsid w:val="00472BAE"/>
    <w:rsid w:val="00472BDA"/>
    <w:rsid w:val="004731D3"/>
    <w:rsid w:val="004731D4"/>
    <w:rsid w:val="004732EE"/>
    <w:rsid w:val="00473741"/>
    <w:rsid w:val="00473C00"/>
    <w:rsid w:val="0047462B"/>
    <w:rsid w:val="00475151"/>
    <w:rsid w:val="004751BE"/>
    <w:rsid w:val="00475971"/>
    <w:rsid w:val="00475ED3"/>
    <w:rsid w:val="0047722A"/>
    <w:rsid w:val="004773B0"/>
    <w:rsid w:val="00477511"/>
    <w:rsid w:val="00482478"/>
    <w:rsid w:val="004833BC"/>
    <w:rsid w:val="00483B65"/>
    <w:rsid w:val="00483E0E"/>
    <w:rsid w:val="00484FC9"/>
    <w:rsid w:val="004854B7"/>
    <w:rsid w:val="00485AB4"/>
    <w:rsid w:val="00485CBD"/>
    <w:rsid w:val="00485FD0"/>
    <w:rsid w:val="004861E5"/>
    <w:rsid w:val="004866E6"/>
    <w:rsid w:val="00486822"/>
    <w:rsid w:val="00487DFC"/>
    <w:rsid w:val="004902D0"/>
    <w:rsid w:val="0049088A"/>
    <w:rsid w:val="00490F27"/>
    <w:rsid w:val="004916F9"/>
    <w:rsid w:val="0049184D"/>
    <w:rsid w:val="00491BE7"/>
    <w:rsid w:val="00492E8F"/>
    <w:rsid w:val="00492F32"/>
    <w:rsid w:val="00493254"/>
    <w:rsid w:val="00493863"/>
    <w:rsid w:val="00493BDD"/>
    <w:rsid w:val="00493C66"/>
    <w:rsid w:val="004946F8"/>
    <w:rsid w:val="00494B48"/>
    <w:rsid w:val="00495F3A"/>
    <w:rsid w:val="00495F94"/>
    <w:rsid w:val="00496579"/>
    <w:rsid w:val="00496C5F"/>
    <w:rsid w:val="00496C6D"/>
    <w:rsid w:val="004A00B0"/>
    <w:rsid w:val="004A0168"/>
    <w:rsid w:val="004A01AF"/>
    <w:rsid w:val="004A0FC3"/>
    <w:rsid w:val="004A252A"/>
    <w:rsid w:val="004A3349"/>
    <w:rsid w:val="004A35AD"/>
    <w:rsid w:val="004A35DD"/>
    <w:rsid w:val="004A3E49"/>
    <w:rsid w:val="004A4242"/>
    <w:rsid w:val="004A42F3"/>
    <w:rsid w:val="004A4D30"/>
    <w:rsid w:val="004A5873"/>
    <w:rsid w:val="004A5C8A"/>
    <w:rsid w:val="004A6A2C"/>
    <w:rsid w:val="004B09BF"/>
    <w:rsid w:val="004B0B07"/>
    <w:rsid w:val="004B16F2"/>
    <w:rsid w:val="004B182B"/>
    <w:rsid w:val="004B2557"/>
    <w:rsid w:val="004B2A68"/>
    <w:rsid w:val="004B2CA4"/>
    <w:rsid w:val="004B3329"/>
    <w:rsid w:val="004B3DF1"/>
    <w:rsid w:val="004B42E1"/>
    <w:rsid w:val="004B467A"/>
    <w:rsid w:val="004B479A"/>
    <w:rsid w:val="004B4C5D"/>
    <w:rsid w:val="004B4DEC"/>
    <w:rsid w:val="004B5404"/>
    <w:rsid w:val="004B5888"/>
    <w:rsid w:val="004B5F22"/>
    <w:rsid w:val="004B659F"/>
    <w:rsid w:val="004B6739"/>
    <w:rsid w:val="004C139C"/>
    <w:rsid w:val="004C17C3"/>
    <w:rsid w:val="004C2F9C"/>
    <w:rsid w:val="004C3404"/>
    <w:rsid w:val="004C3AE1"/>
    <w:rsid w:val="004C3B8D"/>
    <w:rsid w:val="004C3FC1"/>
    <w:rsid w:val="004C4615"/>
    <w:rsid w:val="004C46F3"/>
    <w:rsid w:val="004C4B08"/>
    <w:rsid w:val="004C58B4"/>
    <w:rsid w:val="004C5F6C"/>
    <w:rsid w:val="004C6E72"/>
    <w:rsid w:val="004C746F"/>
    <w:rsid w:val="004C7CF5"/>
    <w:rsid w:val="004D0829"/>
    <w:rsid w:val="004D1ECF"/>
    <w:rsid w:val="004D25C6"/>
    <w:rsid w:val="004D27CA"/>
    <w:rsid w:val="004D2CE0"/>
    <w:rsid w:val="004D3934"/>
    <w:rsid w:val="004D3AEA"/>
    <w:rsid w:val="004D4D41"/>
    <w:rsid w:val="004D4E23"/>
    <w:rsid w:val="004D65F4"/>
    <w:rsid w:val="004D7741"/>
    <w:rsid w:val="004D7AB5"/>
    <w:rsid w:val="004D7B01"/>
    <w:rsid w:val="004E0412"/>
    <w:rsid w:val="004E0556"/>
    <w:rsid w:val="004E16B9"/>
    <w:rsid w:val="004E1A09"/>
    <w:rsid w:val="004E2116"/>
    <w:rsid w:val="004E2D6D"/>
    <w:rsid w:val="004E40C9"/>
    <w:rsid w:val="004E4FAF"/>
    <w:rsid w:val="004E6BD7"/>
    <w:rsid w:val="004E6D85"/>
    <w:rsid w:val="004F0E7F"/>
    <w:rsid w:val="004F177A"/>
    <w:rsid w:val="004F2658"/>
    <w:rsid w:val="004F38B6"/>
    <w:rsid w:val="004F4205"/>
    <w:rsid w:val="004F436C"/>
    <w:rsid w:val="004F4669"/>
    <w:rsid w:val="004F4897"/>
    <w:rsid w:val="004F64D0"/>
    <w:rsid w:val="004F6A40"/>
    <w:rsid w:val="004F6C0F"/>
    <w:rsid w:val="004F7447"/>
    <w:rsid w:val="004F75F9"/>
    <w:rsid w:val="00500723"/>
    <w:rsid w:val="00501683"/>
    <w:rsid w:val="005017BD"/>
    <w:rsid w:val="005018DF"/>
    <w:rsid w:val="00501AD5"/>
    <w:rsid w:val="00501FDD"/>
    <w:rsid w:val="00502372"/>
    <w:rsid w:val="00502BEE"/>
    <w:rsid w:val="00502E11"/>
    <w:rsid w:val="005031AE"/>
    <w:rsid w:val="00504254"/>
    <w:rsid w:val="00504A86"/>
    <w:rsid w:val="00504DA4"/>
    <w:rsid w:val="00504DC9"/>
    <w:rsid w:val="0050627C"/>
    <w:rsid w:val="005075F0"/>
    <w:rsid w:val="00507BA0"/>
    <w:rsid w:val="005100E4"/>
    <w:rsid w:val="00510367"/>
    <w:rsid w:val="00510D85"/>
    <w:rsid w:val="00511E3C"/>
    <w:rsid w:val="005124B2"/>
    <w:rsid w:val="005125AA"/>
    <w:rsid w:val="005126E7"/>
    <w:rsid w:val="0051280E"/>
    <w:rsid w:val="005129C5"/>
    <w:rsid w:val="00515096"/>
    <w:rsid w:val="00515443"/>
    <w:rsid w:val="0051691A"/>
    <w:rsid w:val="005169F8"/>
    <w:rsid w:val="00516F9F"/>
    <w:rsid w:val="00517F9D"/>
    <w:rsid w:val="005203C7"/>
    <w:rsid w:val="00520575"/>
    <w:rsid w:val="00521758"/>
    <w:rsid w:val="00521801"/>
    <w:rsid w:val="00521870"/>
    <w:rsid w:val="00522FFC"/>
    <w:rsid w:val="005230C0"/>
    <w:rsid w:val="005233EA"/>
    <w:rsid w:val="0052373E"/>
    <w:rsid w:val="00523FE7"/>
    <w:rsid w:val="005240E0"/>
    <w:rsid w:val="005244CD"/>
    <w:rsid w:val="00524A26"/>
    <w:rsid w:val="0052537F"/>
    <w:rsid w:val="00525B2E"/>
    <w:rsid w:val="00526610"/>
    <w:rsid w:val="0052663C"/>
    <w:rsid w:val="00527232"/>
    <w:rsid w:val="00527E7E"/>
    <w:rsid w:val="00530298"/>
    <w:rsid w:val="00530461"/>
    <w:rsid w:val="0053079B"/>
    <w:rsid w:val="005317A5"/>
    <w:rsid w:val="005325BF"/>
    <w:rsid w:val="005328C2"/>
    <w:rsid w:val="00532913"/>
    <w:rsid w:val="00533AA3"/>
    <w:rsid w:val="00534514"/>
    <w:rsid w:val="005346AC"/>
    <w:rsid w:val="00534782"/>
    <w:rsid w:val="00534AD3"/>
    <w:rsid w:val="00535754"/>
    <w:rsid w:val="00535DE2"/>
    <w:rsid w:val="005362AB"/>
    <w:rsid w:val="005364E5"/>
    <w:rsid w:val="00536A2D"/>
    <w:rsid w:val="00537864"/>
    <w:rsid w:val="00537B84"/>
    <w:rsid w:val="00540373"/>
    <w:rsid w:val="00540510"/>
    <w:rsid w:val="0054308B"/>
    <w:rsid w:val="00544539"/>
    <w:rsid w:val="005459F9"/>
    <w:rsid w:val="00545B18"/>
    <w:rsid w:val="00546E1E"/>
    <w:rsid w:val="00550197"/>
    <w:rsid w:val="00550280"/>
    <w:rsid w:val="0055040C"/>
    <w:rsid w:val="005508A5"/>
    <w:rsid w:val="00550A44"/>
    <w:rsid w:val="00552622"/>
    <w:rsid w:val="00552E35"/>
    <w:rsid w:val="005538F6"/>
    <w:rsid w:val="00553991"/>
    <w:rsid w:val="0055426E"/>
    <w:rsid w:val="0055586C"/>
    <w:rsid w:val="00555F33"/>
    <w:rsid w:val="00556088"/>
    <w:rsid w:val="00557820"/>
    <w:rsid w:val="0055790A"/>
    <w:rsid w:val="00557AF6"/>
    <w:rsid w:val="00560393"/>
    <w:rsid w:val="00560BC2"/>
    <w:rsid w:val="00560D17"/>
    <w:rsid w:val="00560D68"/>
    <w:rsid w:val="00561B2A"/>
    <w:rsid w:val="00562246"/>
    <w:rsid w:val="00563138"/>
    <w:rsid w:val="00564064"/>
    <w:rsid w:val="00564184"/>
    <w:rsid w:val="00564284"/>
    <w:rsid w:val="0056530D"/>
    <w:rsid w:val="00566177"/>
    <w:rsid w:val="005667BA"/>
    <w:rsid w:val="00566B63"/>
    <w:rsid w:val="00566B68"/>
    <w:rsid w:val="00567135"/>
    <w:rsid w:val="0056777F"/>
    <w:rsid w:val="00567E7C"/>
    <w:rsid w:val="00567FF1"/>
    <w:rsid w:val="00572E2C"/>
    <w:rsid w:val="005731E1"/>
    <w:rsid w:val="005732A8"/>
    <w:rsid w:val="005747B6"/>
    <w:rsid w:val="005749F2"/>
    <w:rsid w:val="00575AED"/>
    <w:rsid w:val="00575C61"/>
    <w:rsid w:val="00575F25"/>
    <w:rsid w:val="005768F3"/>
    <w:rsid w:val="0057694A"/>
    <w:rsid w:val="00576B5E"/>
    <w:rsid w:val="00576C51"/>
    <w:rsid w:val="00577560"/>
    <w:rsid w:val="005775B7"/>
    <w:rsid w:val="005777A2"/>
    <w:rsid w:val="0057789A"/>
    <w:rsid w:val="00577DE2"/>
    <w:rsid w:val="00577E1B"/>
    <w:rsid w:val="005807BE"/>
    <w:rsid w:val="00581B1B"/>
    <w:rsid w:val="00581BE7"/>
    <w:rsid w:val="005825AF"/>
    <w:rsid w:val="00582CBB"/>
    <w:rsid w:val="005838E0"/>
    <w:rsid w:val="00584861"/>
    <w:rsid w:val="005855B1"/>
    <w:rsid w:val="005870A3"/>
    <w:rsid w:val="0058764D"/>
    <w:rsid w:val="005877D4"/>
    <w:rsid w:val="0059005E"/>
    <w:rsid w:val="00590372"/>
    <w:rsid w:val="005909AC"/>
    <w:rsid w:val="00590B1E"/>
    <w:rsid w:val="00590F53"/>
    <w:rsid w:val="00591000"/>
    <w:rsid w:val="005914D5"/>
    <w:rsid w:val="00591F93"/>
    <w:rsid w:val="005922E8"/>
    <w:rsid w:val="0059379D"/>
    <w:rsid w:val="00593937"/>
    <w:rsid w:val="00593C71"/>
    <w:rsid w:val="0059590D"/>
    <w:rsid w:val="00596BB1"/>
    <w:rsid w:val="005A0619"/>
    <w:rsid w:val="005A0E17"/>
    <w:rsid w:val="005A16D1"/>
    <w:rsid w:val="005A19DC"/>
    <w:rsid w:val="005A2B16"/>
    <w:rsid w:val="005A2CAB"/>
    <w:rsid w:val="005A4214"/>
    <w:rsid w:val="005A5505"/>
    <w:rsid w:val="005A5550"/>
    <w:rsid w:val="005A64A1"/>
    <w:rsid w:val="005A6AD8"/>
    <w:rsid w:val="005A6F19"/>
    <w:rsid w:val="005A7248"/>
    <w:rsid w:val="005A7E12"/>
    <w:rsid w:val="005B17BC"/>
    <w:rsid w:val="005B312D"/>
    <w:rsid w:val="005B4AB6"/>
    <w:rsid w:val="005B5129"/>
    <w:rsid w:val="005B5327"/>
    <w:rsid w:val="005B5464"/>
    <w:rsid w:val="005B6561"/>
    <w:rsid w:val="005B6ABD"/>
    <w:rsid w:val="005C0399"/>
    <w:rsid w:val="005C05CC"/>
    <w:rsid w:val="005C0D8D"/>
    <w:rsid w:val="005C0E45"/>
    <w:rsid w:val="005C0F49"/>
    <w:rsid w:val="005C24F6"/>
    <w:rsid w:val="005C2B03"/>
    <w:rsid w:val="005C2C0D"/>
    <w:rsid w:val="005C3047"/>
    <w:rsid w:val="005C32F1"/>
    <w:rsid w:val="005C3B8C"/>
    <w:rsid w:val="005C4274"/>
    <w:rsid w:val="005C45B2"/>
    <w:rsid w:val="005C4A90"/>
    <w:rsid w:val="005C6EC0"/>
    <w:rsid w:val="005C7B04"/>
    <w:rsid w:val="005C7E4E"/>
    <w:rsid w:val="005D024D"/>
    <w:rsid w:val="005D04B3"/>
    <w:rsid w:val="005D2D06"/>
    <w:rsid w:val="005D2E06"/>
    <w:rsid w:val="005D3C82"/>
    <w:rsid w:val="005D45DF"/>
    <w:rsid w:val="005D67A7"/>
    <w:rsid w:val="005D7522"/>
    <w:rsid w:val="005D7749"/>
    <w:rsid w:val="005D7778"/>
    <w:rsid w:val="005D7AD6"/>
    <w:rsid w:val="005D7B68"/>
    <w:rsid w:val="005E025F"/>
    <w:rsid w:val="005E0325"/>
    <w:rsid w:val="005E0F71"/>
    <w:rsid w:val="005E13AC"/>
    <w:rsid w:val="005E1652"/>
    <w:rsid w:val="005E168B"/>
    <w:rsid w:val="005E2666"/>
    <w:rsid w:val="005E36BD"/>
    <w:rsid w:val="005E47BD"/>
    <w:rsid w:val="005E5FB9"/>
    <w:rsid w:val="005E619E"/>
    <w:rsid w:val="005E6FF5"/>
    <w:rsid w:val="005E78D5"/>
    <w:rsid w:val="005E79A0"/>
    <w:rsid w:val="005E7A86"/>
    <w:rsid w:val="005E7C95"/>
    <w:rsid w:val="005E7CB9"/>
    <w:rsid w:val="005F078B"/>
    <w:rsid w:val="005F0CC2"/>
    <w:rsid w:val="005F0DCE"/>
    <w:rsid w:val="005F2202"/>
    <w:rsid w:val="005F274C"/>
    <w:rsid w:val="005F27DF"/>
    <w:rsid w:val="005F3749"/>
    <w:rsid w:val="005F388C"/>
    <w:rsid w:val="005F3AA6"/>
    <w:rsid w:val="005F4A49"/>
    <w:rsid w:val="005F4EB6"/>
    <w:rsid w:val="005F5BF9"/>
    <w:rsid w:val="005F62EB"/>
    <w:rsid w:val="005F6C55"/>
    <w:rsid w:val="005F72A1"/>
    <w:rsid w:val="00600635"/>
    <w:rsid w:val="0060097C"/>
    <w:rsid w:val="00600A0C"/>
    <w:rsid w:val="00600A14"/>
    <w:rsid w:val="00601779"/>
    <w:rsid w:val="00601856"/>
    <w:rsid w:val="00601C48"/>
    <w:rsid w:val="006021ED"/>
    <w:rsid w:val="00603F37"/>
    <w:rsid w:val="00605B30"/>
    <w:rsid w:val="006060AD"/>
    <w:rsid w:val="00606802"/>
    <w:rsid w:val="0060733F"/>
    <w:rsid w:val="0060764F"/>
    <w:rsid w:val="00610C30"/>
    <w:rsid w:val="00610E83"/>
    <w:rsid w:val="006114A4"/>
    <w:rsid w:val="00611CD0"/>
    <w:rsid w:val="00611E9E"/>
    <w:rsid w:val="00612017"/>
    <w:rsid w:val="00612997"/>
    <w:rsid w:val="0061319A"/>
    <w:rsid w:val="0061325F"/>
    <w:rsid w:val="00614237"/>
    <w:rsid w:val="0061532B"/>
    <w:rsid w:val="00616783"/>
    <w:rsid w:val="0061733F"/>
    <w:rsid w:val="00617542"/>
    <w:rsid w:val="00620102"/>
    <w:rsid w:val="006216F0"/>
    <w:rsid w:val="0062192F"/>
    <w:rsid w:val="006229EE"/>
    <w:rsid w:val="006233C9"/>
    <w:rsid w:val="00625029"/>
    <w:rsid w:val="006250B6"/>
    <w:rsid w:val="0062534E"/>
    <w:rsid w:val="00626384"/>
    <w:rsid w:val="006265BD"/>
    <w:rsid w:val="006268C0"/>
    <w:rsid w:val="00626FF9"/>
    <w:rsid w:val="00627356"/>
    <w:rsid w:val="00631053"/>
    <w:rsid w:val="00631A75"/>
    <w:rsid w:val="00631BD2"/>
    <w:rsid w:val="006332E2"/>
    <w:rsid w:val="0063475E"/>
    <w:rsid w:val="00634B54"/>
    <w:rsid w:val="00634FCF"/>
    <w:rsid w:val="006350CE"/>
    <w:rsid w:val="00635C37"/>
    <w:rsid w:val="00636617"/>
    <w:rsid w:val="0063695C"/>
    <w:rsid w:val="0063734C"/>
    <w:rsid w:val="00637774"/>
    <w:rsid w:val="00637CB2"/>
    <w:rsid w:val="00637D38"/>
    <w:rsid w:val="0064095F"/>
    <w:rsid w:val="00641B47"/>
    <w:rsid w:val="006420F0"/>
    <w:rsid w:val="00642DDC"/>
    <w:rsid w:val="006431A3"/>
    <w:rsid w:val="00643900"/>
    <w:rsid w:val="00643DC2"/>
    <w:rsid w:val="00644462"/>
    <w:rsid w:val="006451D8"/>
    <w:rsid w:val="00645AE8"/>
    <w:rsid w:val="00645DF1"/>
    <w:rsid w:val="00646B7A"/>
    <w:rsid w:val="00647804"/>
    <w:rsid w:val="00647C9C"/>
    <w:rsid w:val="006511AF"/>
    <w:rsid w:val="00652756"/>
    <w:rsid w:val="00653518"/>
    <w:rsid w:val="00653FA9"/>
    <w:rsid w:val="00655593"/>
    <w:rsid w:val="006555A9"/>
    <w:rsid w:val="006567E6"/>
    <w:rsid w:val="00657EB2"/>
    <w:rsid w:val="00660676"/>
    <w:rsid w:val="00660EE4"/>
    <w:rsid w:val="00661823"/>
    <w:rsid w:val="00661D57"/>
    <w:rsid w:val="00661D8B"/>
    <w:rsid w:val="00662332"/>
    <w:rsid w:val="0066316C"/>
    <w:rsid w:val="00663339"/>
    <w:rsid w:val="00664105"/>
    <w:rsid w:val="00664271"/>
    <w:rsid w:val="0066471E"/>
    <w:rsid w:val="006656BA"/>
    <w:rsid w:val="00665DFF"/>
    <w:rsid w:val="00665F35"/>
    <w:rsid w:val="006663CE"/>
    <w:rsid w:val="0066674F"/>
    <w:rsid w:val="00666CE0"/>
    <w:rsid w:val="006670CB"/>
    <w:rsid w:val="006678AE"/>
    <w:rsid w:val="0067186A"/>
    <w:rsid w:val="00671D9C"/>
    <w:rsid w:val="00671FC9"/>
    <w:rsid w:val="006729FD"/>
    <w:rsid w:val="00672C96"/>
    <w:rsid w:val="006732D8"/>
    <w:rsid w:val="0067361A"/>
    <w:rsid w:val="0067422E"/>
    <w:rsid w:val="006757CD"/>
    <w:rsid w:val="00675811"/>
    <w:rsid w:val="006760E7"/>
    <w:rsid w:val="006766A6"/>
    <w:rsid w:val="006772FD"/>
    <w:rsid w:val="00677A20"/>
    <w:rsid w:val="00680790"/>
    <w:rsid w:val="0068278E"/>
    <w:rsid w:val="00682A61"/>
    <w:rsid w:val="00682C3C"/>
    <w:rsid w:val="006838AE"/>
    <w:rsid w:val="00683CA0"/>
    <w:rsid w:val="00684240"/>
    <w:rsid w:val="0068427B"/>
    <w:rsid w:val="00684845"/>
    <w:rsid w:val="006858BD"/>
    <w:rsid w:val="00686EE7"/>
    <w:rsid w:val="00687322"/>
    <w:rsid w:val="00687C88"/>
    <w:rsid w:val="00687D37"/>
    <w:rsid w:val="00691482"/>
    <w:rsid w:val="00692031"/>
    <w:rsid w:val="0069209C"/>
    <w:rsid w:val="006922C3"/>
    <w:rsid w:val="006953DC"/>
    <w:rsid w:val="00696378"/>
    <w:rsid w:val="00696696"/>
    <w:rsid w:val="00696795"/>
    <w:rsid w:val="00696CEC"/>
    <w:rsid w:val="006971E3"/>
    <w:rsid w:val="0069724B"/>
    <w:rsid w:val="006A0EA5"/>
    <w:rsid w:val="006A1195"/>
    <w:rsid w:val="006A1217"/>
    <w:rsid w:val="006A1C03"/>
    <w:rsid w:val="006A2A64"/>
    <w:rsid w:val="006A58AC"/>
    <w:rsid w:val="006A5A3B"/>
    <w:rsid w:val="006A6547"/>
    <w:rsid w:val="006A6CC5"/>
    <w:rsid w:val="006A75A1"/>
    <w:rsid w:val="006A769F"/>
    <w:rsid w:val="006A77F6"/>
    <w:rsid w:val="006B02E7"/>
    <w:rsid w:val="006B36AD"/>
    <w:rsid w:val="006B48B5"/>
    <w:rsid w:val="006B5489"/>
    <w:rsid w:val="006B559A"/>
    <w:rsid w:val="006B5844"/>
    <w:rsid w:val="006B5BAA"/>
    <w:rsid w:val="006B5FA3"/>
    <w:rsid w:val="006B60E1"/>
    <w:rsid w:val="006B7912"/>
    <w:rsid w:val="006B7A3A"/>
    <w:rsid w:val="006B7A69"/>
    <w:rsid w:val="006C0019"/>
    <w:rsid w:val="006C058B"/>
    <w:rsid w:val="006C0A59"/>
    <w:rsid w:val="006C0D0F"/>
    <w:rsid w:val="006C14E4"/>
    <w:rsid w:val="006C43F4"/>
    <w:rsid w:val="006C4858"/>
    <w:rsid w:val="006C486F"/>
    <w:rsid w:val="006C554B"/>
    <w:rsid w:val="006C699B"/>
    <w:rsid w:val="006C6F48"/>
    <w:rsid w:val="006C7551"/>
    <w:rsid w:val="006C7714"/>
    <w:rsid w:val="006D04C2"/>
    <w:rsid w:val="006D0BD6"/>
    <w:rsid w:val="006D0EAD"/>
    <w:rsid w:val="006D18D4"/>
    <w:rsid w:val="006D2073"/>
    <w:rsid w:val="006D2359"/>
    <w:rsid w:val="006D24E8"/>
    <w:rsid w:val="006D3B0E"/>
    <w:rsid w:val="006D4D77"/>
    <w:rsid w:val="006D57E6"/>
    <w:rsid w:val="006D5A7C"/>
    <w:rsid w:val="006D65D1"/>
    <w:rsid w:val="006D6C6B"/>
    <w:rsid w:val="006D724B"/>
    <w:rsid w:val="006E0B1F"/>
    <w:rsid w:val="006E0C1F"/>
    <w:rsid w:val="006E17E0"/>
    <w:rsid w:val="006E1E12"/>
    <w:rsid w:val="006E22F2"/>
    <w:rsid w:val="006E271B"/>
    <w:rsid w:val="006E3022"/>
    <w:rsid w:val="006E3FAA"/>
    <w:rsid w:val="006E41E7"/>
    <w:rsid w:val="006E487A"/>
    <w:rsid w:val="006E4F94"/>
    <w:rsid w:val="006E5058"/>
    <w:rsid w:val="006E5A4D"/>
    <w:rsid w:val="006E6369"/>
    <w:rsid w:val="006E7C00"/>
    <w:rsid w:val="006F05F7"/>
    <w:rsid w:val="006F0D26"/>
    <w:rsid w:val="006F1609"/>
    <w:rsid w:val="006F208B"/>
    <w:rsid w:val="006F21C3"/>
    <w:rsid w:val="006F255B"/>
    <w:rsid w:val="006F374A"/>
    <w:rsid w:val="006F40BB"/>
    <w:rsid w:val="006F458A"/>
    <w:rsid w:val="006F5131"/>
    <w:rsid w:val="006F5A52"/>
    <w:rsid w:val="006F6382"/>
    <w:rsid w:val="006F6B24"/>
    <w:rsid w:val="006F6B8D"/>
    <w:rsid w:val="00700B85"/>
    <w:rsid w:val="00700C62"/>
    <w:rsid w:val="00700D10"/>
    <w:rsid w:val="0070155F"/>
    <w:rsid w:val="007024F8"/>
    <w:rsid w:val="0070273B"/>
    <w:rsid w:val="00702E7D"/>
    <w:rsid w:val="00703809"/>
    <w:rsid w:val="00703AAC"/>
    <w:rsid w:val="007043CC"/>
    <w:rsid w:val="0070460A"/>
    <w:rsid w:val="00704730"/>
    <w:rsid w:val="00704B02"/>
    <w:rsid w:val="00704E07"/>
    <w:rsid w:val="00706B75"/>
    <w:rsid w:val="00707A52"/>
    <w:rsid w:val="007104FF"/>
    <w:rsid w:val="007107E3"/>
    <w:rsid w:val="00710EBA"/>
    <w:rsid w:val="0071111E"/>
    <w:rsid w:val="007121B0"/>
    <w:rsid w:val="0071356D"/>
    <w:rsid w:val="007147B6"/>
    <w:rsid w:val="00714936"/>
    <w:rsid w:val="007149D5"/>
    <w:rsid w:val="00714BDF"/>
    <w:rsid w:val="00715C9B"/>
    <w:rsid w:val="00716343"/>
    <w:rsid w:val="0072021D"/>
    <w:rsid w:val="00720754"/>
    <w:rsid w:val="00720BE7"/>
    <w:rsid w:val="00721BBB"/>
    <w:rsid w:val="00723156"/>
    <w:rsid w:val="007256B8"/>
    <w:rsid w:val="00727317"/>
    <w:rsid w:val="00727C40"/>
    <w:rsid w:val="00727FCF"/>
    <w:rsid w:val="00731A5D"/>
    <w:rsid w:val="00732492"/>
    <w:rsid w:val="00734EEE"/>
    <w:rsid w:val="00735124"/>
    <w:rsid w:val="00735570"/>
    <w:rsid w:val="007357C3"/>
    <w:rsid w:val="00735B5F"/>
    <w:rsid w:val="00736A86"/>
    <w:rsid w:val="00736FB4"/>
    <w:rsid w:val="00737725"/>
    <w:rsid w:val="00741828"/>
    <w:rsid w:val="00743AAF"/>
    <w:rsid w:val="00744275"/>
    <w:rsid w:val="00745068"/>
    <w:rsid w:val="0074523F"/>
    <w:rsid w:val="00745352"/>
    <w:rsid w:val="00745D7D"/>
    <w:rsid w:val="007462CA"/>
    <w:rsid w:val="0074762F"/>
    <w:rsid w:val="00747675"/>
    <w:rsid w:val="0075006A"/>
    <w:rsid w:val="007501AD"/>
    <w:rsid w:val="00750605"/>
    <w:rsid w:val="00750B0F"/>
    <w:rsid w:val="00750D94"/>
    <w:rsid w:val="007510AF"/>
    <w:rsid w:val="00751FC6"/>
    <w:rsid w:val="00753664"/>
    <w:rsid w:val="00755A83"/>
    <w:rsid w:val="00755B07"/>
    <w:rsid w:val="00756B18"/>
    <w:rsid w:val="00760644"/>
    <w:rsid w:val="00761158"/>
    <w:rsid w:val="007616AC"/>
    <w:rsid w:val="00761B1A"/>
    <w:rsid w:val="00761C74"/>
    <w:rsid w:val="00763A61"/>
    <w:rsid w:val="00764558"/>
    <w:rsid w:val="00765860"/>
    <w:rsid w:val="00765A7B"/>
    <w:rsid w:val="0076631F"/>
    <w:rsid w:val="00766A5B"/>
    <w:rsid w:val="00766A8D"/>
    <w:rsid w:val="0076724A"/>
    <w:rsid w:val="00770265"/>
    <w:rsid w:val="00770613"/>
    <w:rsid w:val="00771CED"/>
    <w:rsid w:val="0077208C"/>
    <w:rsid w:val="0077290E"/>
    <w:rsid w:val="00772A7B"/>
    <w:rsid w:val="00773A28"/>
    <w:rsid w:val="00773A87"/>
    <w:rsid w:val="007748CE"/>
    <w:rsid w:val="00777205"/>
    <w:rsid w:val="007800FF"/>
    <w:rsid w:val="00781667"/>
    <w:rsid w:val="00781F2F"/>
    <w:rsid w:val="0078282D"/>
    <w:rsid w:val="00783468"/>
    <w:rsid w:val="0078463B"/>
    <w:rsid w:val="00784C7B"/>
    <w:rsid w:val="00784FF4"/>
    <w:rsid w:val="00785195"/>
    <w:rsid w:val="0078595F"/>
    <w:rsid w:val="00785F77"/>
    <w:rsid w:val="00786D92"/>
    <w:rsid w:val="00790BE7"/>
    <w:rsid w:val="00791551"/>
    <w:rsid w:val="00791687"/>
    <w:rsid w:val="00791ABF"/>
    <w:rsid w:val="00791B11"/>
    <w:rsid w:val="007927E9"/>
    <w:rsid w:val="00792EB9"/>
    <w:rsid w:val="00793134"/>
    <w:rsid w:val="007936BF"/>
    <w:rsid w:val="00793B8F"/>
    <w:rsid w:val="0079426E"/>
    <w:rsid w:val="00795794"/>
    <w:rsid w:val="0079592A"/>
    <w:rsid w:val="00795AC0"/>
    <w:rsid w:val="00795CB9"/>
    <w:rsid w:val="007960C0"/>
    <w:rsid w:val="00796454"/>
    <w:rsid w:val="007964EA"/>
    <w:rsid w:val="007976AC"/>
    <w:rsid w:val="00797B41"/>
    <w:rsid w:val="00797EAF"/>
    <w:rsid w:val="007A02A7"/>
    <w:rsid w:val="007A0ACF"/>
    <w:rsid w:val="007A107B"/>
    <w:rsid w:val="007A2976"/>
    <w:rsid w:val="007A3041"/>
    <w:rsid w:val="007A32D4"/>
    <w:rsid w:val="007A3381"/>
    <w:rsid w:val="007A440F"/>
    <w:rsid w:val="007A4A24"/>
    <w:rsid w:val="007A51E1"/>
    <w:rsid w:val="007A5219"/>
    <w:rsid w:val="007B00CC"/>
    <w:rsid w:val="007B09BE"/>
    <w:rsid w:val="007B1DDD"/>
    <w:rsid w:val="007B1FEB"/>
    <w:rsid w:val="007B3414"/>
    <w:rsid w:val="007B3ADD"/>
    <w:rsid w:val="007B47F4"/>
    <w:rsid w:val="007B4E59"/>
    <w:rsid w:val="007B4E69"/>
    <w:rsid w:val="007B5BA7"/>
    <w:rsid w:val="007B5CDB"/>
    <w:rsid w:val="007B5DB3"/>
    <w:rsid w:val="007B6662"/>
    <w:rsid w:val="007B7112"/>
    <w:rsid w:val="007B7163"/>
    <w:rsid w:val="007B75CF"/>
    <w:rsid w:val="007C0D91"/>
    <w:rsid w:val="007C1A93"/>
    <w:rsid w:val="007C27C8"/>
    <w:rsid w:val="007C3195"/>
    <w:rsid w:val="007C37D0"/>
    <w:rsid w:val="007C5161"/>
    <w:rsid w:val="007C5461"/>
    <w:rsid w:val="007C59A0"/>
    <w:rsid w:val="007C6F87"/>
    <w:rsid w:val="007C6F88"/>
    <w:rsid w:val="007C733D"/>
    <w:rsid w:val="007D1469"/>
    <w:rsid w:val="007D1804"/>
    <w:rsid w:val="007D20F9"/>
    <w:rsid w:val="007D40CA"/>
    <w:rsid w:val="007D448D"/>
    <w:rsid w:val="007D4719"/>
    <w:rsid w:val="007D4D3C"/>
    <w:rsid w:val="007D5062"/>
    <w:rsid w:val="007D54E1"/>
    <w:rsid w:val="007D57A5"/>
    <w:rsid w:val="007D6315"/>
    <w:rsid w:val="007D6ACF"/>
    <w:rsid w:val="007D73B8"/>
    <w:rsid w:val="007E0342"/>
    <w:rsid w:val="007E088D"/>
    <w:rsid w:val="007E1295"/>
    <w:rsid w:val="007E14DC"/>
    <w:rsid w:val="007E167F"/>
    <w:rsid w:val="007E18E6"/>
    <w:rsid w:val="007E241C"/>
    <w:rsid w:val="007E2BC2"/>
    <w:rsid w:val="007E3434"/>
    <w:rsid w:val="007E5685"/>
    <w:rsid w:val="007E73DE"/>
    <w:rsid w:val="007E7402"/>
    <w:rsid w:val="007F15C0"/>
    <w:rsid w:val="007F2119"/>
    <w:rsid w:val="007F2B4A"/>
    <w:rsid w:val="007F5736"/>
    <w:rsid w:val="007F624E"/>
    <w:rsid w:val="00800934"/>
    <w:rsid w:val="0080094D"/>
    <w:rsid w:val="00801454"/>
    <w:rsid w:val="0080159E"/>
    <w:rsid w:val="00802150"/>
    <w:rsid w:val="00802DC5"/>
    <w:rsid w:val="008035FA"/>
    <w:rsid w:val="0080502F"/>
    <w:rsid w:val="008057F4"/>
    <w:rsid w:val="008077BB"/>
    <w:rsid w:val="00807A04"/>
    <w:rsid w:val="00810AF9"/>
    <w:rsid w:val="0081187A"/>
    <w:rsid w:val="00811B70"/>
    <w:rsid w:val="00811F0B"/>
    <w:rsid w:val="00812444"/>
    <w:rsid w:val="008136B8"/>
    <w:rsid w:val="00813B23"/>
    <w:rsid w:val="0081438B"/>
    <w:rsid w:val="008144C4"/>
    <w:rsid w:val="00815740"/>
    <w:rsid w:val="0081593E"/>
    <w:rsid w:val="00816C92"/>
    <w:rsid w:val="00816CAB"/>
    <w:rsid w:val="00817BAC"/>
    <w:rsid w:val="008200CF"/>
    <w:rsid w:val="00822160"/>
    <w:rsid w:val="0082302C"/>
    <w:rsid w:val="0082521D"/>
    <w:rsid w:val="00826450"/>
    <w:rsid w:val="00827363"/>
    <w:rsid w:val="00827850"/>
    <w:rsid w:val="00827D30"/>
    <w:rsid w:val="00830925"/>
    <w:rsid w:val="00831C0E"/>
    <w:rsid w:val="008326AF"/>
    <w:rsid w:val="00832C68"/>
    <w:rsid w:val="00832F01"/>
    <w:rsid w:val="00832FFF"/>
    <w:rsid w:val="0083375A"/>
    <w:rsid w:val="0083380D"/>
    <w:rsid w:val="0083388E"/>
    <w:rsid w:val="008339AA"/>
    <w:rsid w:val="00833A6D"/>
    <w:rsid w:val="00835150"/>
    <w:rsid w:val="00835197"/>
    <w:rsid w:val="008361E4"/>
    <w:rsid w:val="00836862"/>
    <w:rsid w:val="00836F1F"/>
    <w:rsid w:val="0083744C"/>
    <w:rsid w:val="008375E1"/>
    <w:rsid w:val="008378D5"/>
    <w:rsid w:val="008378F9"/>
    <w:rsid w:val="00840832"/>
    <w:rsid w:val="00840C45"/>
    <w:rsid w:val="00840D93"/>
    <w:rsid w:val="00840FBD"/>
    <w:rsid w:val="00841934"/>
    <w:rsid w:val="00842F1D"/>
    <w:rsid w:val="00843C73"/>
    <w:rsid w:val="00844AD8"/>
    <w:rsid w:val="008452E5"/>
    <w:rsid w:val="00845E39"/>
    <w:rsid w:val="00846788"/>
    <w:rsid w:val="008468E6"/>
    <w:rsid w:val="00847749"/>
    <w:rsid w:val="008502ED"/>
    <w:rsid w:val="0085032A"/>
    <w:rsid w:val="00851143"/>
    <w:rsid w:val="00851A55"/>
    <w:rsid w:val="00851C41"/>
    <w:rsid w:val="00852089"/>
    <w:rsid w:val="00852518"/>
    <w:rsid w:val="00853689"/>
    <w:rsid w:val="00853C94"/>
    <w:rsid w:val="00856A19"/>
    <w:rsid w:val="00860138"/>
    <w:rsid w:val="008605FA"/>
    <w:rsid w:val="00861E19"/>
    <w:rsid w:val="00862BFF"/>
    <w:rsid w:val="00864374"/>
    <w:rsid w:val="0086479F"/>
    <w:rsid w:val="0086549C"/>
    <w:rsid w:val="00866DF3"/>
    <w:rsid w:val="00867431"/>
    <w:rsid w:val="0087037D"/>
    <w:rsid w:val="0087064D"/>
    <w:rsid w:val="00873200"/>
    <w:rsid w:val="00873B02"/>
    <w:rsid w:val="0087406E"/>
    <w:rsid w:val="00874BEA"/>
    <w:rsid w:val="00874E09"/>
    <w:rsid w:val="00875A3A"/>
    <w:rsid w:val="00876446"/>
    <w:rsid w:val="008776A4"/>
    <w:rsid w:val="00877F34"/>
    <w:rsid w:val="00880867"/>
    <w:rsid w:val="00880933"/>
    <w:rsid w:val="00880E59"/>
    <w:rsid w:val="008813D7"/>
    <w:rsid w:val="00881867"/>
    <w:rsid w:val="00881CC6"/>
    <w:rsid w:val="00881F9F"/>
    <w:rsid w:val="00883FA9"/>
    <w:rsid w:val="0088416B"/>
    <w:rsid w:val="00884DD3"/>
    <w:rsid w:val="008869DD"/>
    <w:rsid w:val="00886EE5"/>
    <w:rsid w:val="0088771B"/>
    <w:rsid w:val="00890289"/>
    <w:rsid w:val="008904C9"/>
    <w:rsid w:val="00890DDF"/>
    <w:rsid w:val="00891F10"/>
    <w:rsid w:val="008922FD"/>
    <w:rsid w:val="00894185"/>
    <w:rsid w:val="008942B3"/>
    <w:rsid w:val="008955F9"/>
    <w:rsid w:val="00895840"/>
    <w:rsid w:val="00896802"/>
    <w:rsid w:val="00897061"/>
    <w:rsid w:val="008A120D"/>
    <w:rsid w:val="008A1625"/>
    <w:rsid w:val="008A21C0"/>
    <w:rsid w:val="008A23CB"/>
    <w:rsid w:val="008A2DD1"/>
    <w:rsid w:val="008A3FEC"/>
    <w:rsid w:val="008A433C"/>
    <w:rsid w:val="008A48E9"/>
    <w:rsid w:val="008A4C5F"/>
    <w:rsid w:val="008A4ECE"/>
    <w:rsid w:val="008A61BA"/>
    <w:rsid w:val="008A7A44"/>
    <w:rsid w:val="008A7EA0"/>
    <w:rsid w:val="008B018F"/>
    <w:rsid w:val="008B04F4"/>
    <w:rsid w:val="008B0FFC"/>
    <w:rsid w:val="008B1B86"/>
    <w:rsid w:val="008B1D31"/>
    <w:rsid w:val="008B2E6C"/>
    <w:rsid w:val="008B46E1"/>
    <w:rsid w:val="008B5A1B"/>
    <w:rsid w:val="008C1566"/>
    <w:rsid w:val="008C199F"/>
    <w:rsid w:val="008C3162"/>
    <w:rsid w:val="008C335C"/>
    <w:rsid w:val="008C389D"/>
    <w:rsid w:val="008C5912"/>
    <w:rsid w:val="008C5D7A"/>
    <w:rsid w:val="008C6713"/>
    <w:rsid w:val="008C6995"/>
    <w:rsid w:val="008C6D0C"/>
    <w:rsid w:val="008C7D8C"/>
    <w:rsid w:val="008D00DF"/>
    <w:rsid w:val="008D05CF"/>
    <w:rsid w:val="008D0968"/>
    <w:rsid w:val="008D098C"/>
    <w:rsid w:val="008D0F80"/>
    <w:rsid w:val="008D1C6A"/>
    <w:rsid w:val="008D1CEB"/>
    <w:rsid w:val="008D2348"/>
    <w:rsid w:val="008D34E7"/>
    <w:rsid w:val="008D355E"/>
    <w:rsid w:val="008D3AEF"/>
    <w:rsid w:val="008D3CA3"/>
    <w:rsid w:val="008D4707"/>
    <w:rsid w:val="008D5901"/>
    <w:rsid w:val="008D5A1C"/>
    <w:rsid w:val="008D5BD6"/>
    <w:rsid w:val="008D6717"/>
    <w:rsid w:val="008E1594"/>
    <w:rsid w:val="008E21A7"/>
    <w:rsid w:val="008E32F6"/>
    <w:rsid w:val="008E42E6"/>
    <w:rsid w:val="008E431C"/>
    <w:rsid w:val="008E47AC"/>
    <w:rsid w:val="008E4E02"/>
    <w:rsid w:val="008E6601"/>
    <w:rsid w:val="008E6E6E"/>
    <w:rsid w:val="008E73D3"/>
    <w:rsid w:val="008E75FB"/>
    <w:rsid w:val="008F079D"/>
    <w:rsid w:val="008F09A9"/>
    <w:rsid w:val="008F0EB8"/>
    <w:rsid w:val="008F2E14"/>
    <w:rsid w:val="008F350D"/>
    <w:rsid w:val="008F3649"/>
    <w:rsid w:val="008F4A11"/>
    <w:rsid w:val="008F4AAA"/>
    <w:rsid w:val="008F5D18"/>
    <w:rsid w:val="008F5F89"/>
    <w:rsid w:val="008F6DC6"/>
    <w:rsid w:val="008F7C6B"/>
    <w:rsid w:val="009000D5"/>
    <w:rsid w:val="00901272"/>
    <w:rsid w:val="0090145A"/>
    <w:rsid w:val="00901853"/>
    <w:rsid w:val="00901B63"/>
    <w:rsid w:val="00904CD1"/>
    <w:rsid w:val="00905C45"/>
    <w:rsid w:val="00906B50"/>
    <w:rsid w:val="00906B82"/>
    <w:rsid w:val="00907E9D"/>
    <w:rsid w:val="0091034F"/>
    <w:rsid w:val="0091046D"/>
    <w:rsid w:val="009105C4"/>
    <w:rsid w:val="00910CD2"/>
    <w:rsid w:val="009119CD"/>
    <w:rsid w:val="0091253E"/>
    <w:rsid w:val="00912F62"/>
    <w:rsid w:val="009148D1"/>
    <w:rsid w:val="009153E0"/>
    <w:rsid w:val="00916B54"/>
    <w:rsid w:val="00916C04"/>
    <w:rsid w:val="00916F09"/>
    <w:rsid w:val="00917033"/>
    <w:rsid w:val="00917C4D"/>
    <w:rsid w:val="00920640"/>
    <w:rsid w:val="00920A0D"/>
    <w:rsid w:val="00920ECC"/>
    <w:rsid w:val="00921026"/>
    <w:rsid w:val="0092163A"/>
    <w:rsid w:val="0092230D"/>
    <w:rsid w:val="0092287B"/>
    <w:rsid w:val="009229BB"/>
    <w:rsid w:val="00922D0E"/>
    <w:rsid w:val="009233CC"/>
    <w:rsid w:val="00924A36"/>
    <w:rsid w:val="00924EB3"/>
    <w:rsid w:val="00924ED4"/>
    <w:rsid w:val="0092510F"/>
    <w:rsid w:val="00925517"/>
    <w:rsid w:val="00926011"/>
    <w:rsid w:val="0092615A"/>
    <w:rsid w:val="00926333"/>
    <w:rsid w:val="00926BDE"/>
    <w:rsid w:val="00927396"/>
    <w:rsid w:val="00927474"/>
    <w:rsid w:val="00927F74"/>
    <w:rsid w:val="0093031E"/>
    <w:rsid w:val="00931012"/>
    <w:rsid w:val="0093243F"/>
    <w:rsid w:val="009331BD"/>
    <w:rsid w:val="0093373F"/>
    <w:rsid w:val="00934DA4"/>
    <w:rsid w:val="00934E20"/>
    <w:rsid w:val="00935D97"/>
    <w:rsid w:val="00936E38"/>
    <w:rsid w:val="00937F01"/>
    <w:rsid w:val="009409D4"/>
    <w:rsid w:val="0094109E"/>
    <w:rsid w:val="00942996"/>
    <w:rsid w:val="009433CF"/>
    <w:rsid w:val="009437A3"/>
    <w:rsid w:val="00943B4C"/>
    <w:rsid w:val="00944850"/>
    <w:rsid w:val="00944920"/>
    <w:rsid w:val="009453A6"/>
    <w:rsid w:val="009457F6"/>
    <w:rsid w:val="0094601D"/>
    <w:rsid w:val="009466A7"/>
    <w:rsid w:val="0094676A"/>
    <w:rsid w:val="00946B6A"/>
    <w:rsid w:val="00947769"/>
    <w:rsid w:val="00947C02"/>
    <w:rsid w:val="009506F4"/>
    <w:rsid w:val="00950D08"/>
    <w:rsid w:val="00952004"/>
    <w:rsid w:val="009520FB"/>
    <w:rsid w:val="00953CAE"/>
    <w:rsid w:val="00953D75"/>
    <w:rsid w:val="009555E1"/>
    <w:rsid w:val="00955AAE"/>
    <w:rsid w:val="00955D7B"/>
    <w:rsid w:val="00956066"/>
    <w:rsid w:val="00956402"/>
    <w:rsid w:val="00957942"/>
    <w:rsid w:val="00960BB1"/>
    <w:rsid w:val="00962584"/>
    <w:rsid w:val="009642AE"/>
    <w:rsid w:val="00964BF5"/>
    <w:rsid w:val="009669CB"/>
    <w:rsid w:val="00966A8D"/>
    <w:rsid w:val="00966FB4"/>
    <w:rsid w:val="009676DF"/>
    <w:rsid w:val="00967831"/>
    <w:rsid w:val="00972339"/>
    <w:rsid w:val="00972404"/>
    <w:rsid w:val="00972DF8"/>
    <w:rsid w:val="009730C1"/>
    <w:rsid w:val="00973A6C"/>
    <w:rsid w:val="00973E41"/>
    <w:rsid w:val="00974639"/>
    <w:rsid w:val="009749BF"/>
    <w:rsid w:val="00974AC0"/>
    <w:rsid w:val="0097554F"/>
    <w:rsid w:val="009763D0"/>
    <w:rsid w:val="00976653"/>
    <w:rsid w:val="0097679C"/>
    <w:rsid w:val="00977962"/>
    <w:rsid w:val="00980AAD"/>
    <w:rsid w:val="00980B9E"/>
    <w:rsid w:val="0098185F"/>
    <w:rsid w:val="00981A4B"/>
    <w:rsid w:val="00982F12"/>
    <w:rsid w:val="00983B10"/>
    <w:rsid w:val="00983BE2"/>
    <w:rsid w:val="009840CC"/>
    <w:rsid w:val="00984D47"/>
    <w:rsid w:val="00984F09"/>
    <w:rsid w:val="009851BE"/>
    <w:rsid w:val="009861FE"/>
    <w:rsid w:val="00986C89"/>
    <w:rsid w:val="00986CD9"/>
    <w:rsid w:val="00986F96"/>
    <w:rsid w:val="0098779C"/>
    <w:rsid w:val="00987DA3"/>
    <w:rsid w:val="00990294"/>
    <w:rsid w:val="00990585"/>
    <w:rsid w:val="00990DD0"/>
    <w:rsid w:val="009911D7"/>
    <w:rsid w:val="00992273"/>
    <w:rsid w:val="00992484"/>
    <w:rsid w:val="00992843"/>
    <w:rsid w:val="00992B46"/>
    <w:rsid w:val="00994647"/>
    <w:rsid w:val="0099464F"/>
    <w:rsid w:val="00995805"/>
    <w:rsid w:val="00996F89"/>
    <w:rsid w:val="00997071"/>
    <w:rsid w:val="00997B8F"/>
    <w:rsid w:val="009A09EA"/>
    <w:rsid w:val="009A0FF7"/>
    <w:rsid w:val="009A1491"/>
    <w:rsid w:val="009A1734"/>
    <w:rsid w:val="009A1B4F"/>
    <w:rsid w:val="009A2249"/>
    <w:rsid w:val="009A3718"/>
    <w:rsid w:val="009A42A2"/>
    <w:rsid w:val="009A4BD6"/>
    <w:rsid w:val="009A5400"/>
    <w:rsid w:val="009A5591"/>
    <w:rsid w:val="009A750D"/>
    <w:rsid w:val="009A754E"/>
    <w:rsid w:val="009A7684"/>
    <w:rsid w:val="009A7C34"/>
    <w:rsid w:val="009B0702"/>
    <w:rsid w:val="009B1263"/>
    <w:rsid w:val="009B1672"/>
    <w:rsid w:val="009B1755"/>
    <w:rsid w:val="009B2390"/>
    <w:rsid w:val="009B542C"/>
    <w:rsid w:val="009B58C5"/>
    <w:rsid w:val="009B5910"/>
    <w:rsid w:val="009B6288"/>
    <w:rsid w:val="009B6BF4"/>
    <w:rsid w:val="009B6E1A"/>
    <w:rsid w:val="009B753C"/>
    <w:rsid w:val="009C0B91"/>
    <w:rsid w:val="009C0E5C"/>
    <w:rsid w:val="009C1079"/>
    <w:rsid w:val="009C2528"/>
    <w:rsid w:val="009C33B6"/>
    <w:rsid w:val="009C52B3"/>
    <w:rsid w:val="009C57FF"/>
    <w:rsid w:val="009C63B7"/>
    <w:rsid w:val="009C6CF1"/>
    <w:rsid w:val="009C748A"/>
    <w:rsid w:val="009C76DF"/>
    <w:rsid w:val="009C7B5E"/>
    <w:rsid w:val="009C7D38"/>
    <w:rsid w:val="009D14F5"/>
    <w:rsid w:val="009D1CEF"/>
    <w:rsid w:val="009D1E91"/>
    <w:rsid w:val="009D227E"/>
    <w:rsid w:val="009D29F3"/>
    <w:rsid w:val="009D2EA0"/>
    <w:rsid w:val="009D30FE"/>
    <w:rsid w:val="009D391C"/>
    <w:rsid w:val="009D4133"/>
    <w:rsid w:val="009D51F1"/>
    <w:rsid w:val="009D5F36"/>
    <w:rsid w:val="009D6499"/>
    <w:rsid w:val="009D6A41"/>
    <w:rsid w:val="009D6A46"/>
    <w:rsid w:val="009D76C6"/>
    <w:rsid w:val="009D78AC"/>
    <w:rsid w:val="009E0955"/>
    <w:rsid w:val="009E0F7A"/>
    <w:rsid w:val="009E14FD"/>
    <w:rsid w:val="009E173C"/>
    <w:rsid w:val="009E17DD"/>
    <w:rsid w:val="009E1C2F"/>
    <w:rsid w:val="009E2DA9"/>
    <w:rsid w:val="009E3B6C"/>
    <w:rsid w:val="009E45D0"/>
    <w:rsid w:val="009E50FE"/>
    <w:rsid w:val="009E5998"/>
    <w:rsid w:val="009E5ED2"/>
    <w:rsid w:val="009E6D5D"/>
    <w:rsid w:val="009E6F93"/>
    <w:rsid w:val="009E755E"/>
    <w:rsid w:val="009E7B22"/>
    <w:rsid w:val="009F09D6"/>
    <w:rsid w:val="009F1191"/>
    <w:rsid w:val="009F1D80"/>
    <w:rsid w:val="009F23FF"/>
    <w:rsid w:val="009F24AC"/>
    <w:rsid w:val="009F35B7"/>
    <w:rsid w:val="009F3C04"/>
    <w:rsid w:val="009F4823"/>
    <w:rsid w:val="009F544A"/>
    <w:rsid w:val="009F5B0D"/>
    <w:rsid w:val="009F6407"/>
    <w:rsid w:val="009F6881"/>
    <w:rsid w:val="009F69B2"/>
    <w:rsid w:val="00A006A1"/>
    <w:rsid w:val="00A00E15"/>
    <w:rsid w:val="00A01A4E"/>
    <w:rsid w:val="00A01D91"/>
    <w:rsid w:val="00A02E01"/>
    <w:rsid w:val="00A05032"/>
    <w:rsid w:val="00A05E0B"/>
    <w:rsid w:val="00A07324"/>
    <w:rsid w:val="00A10C0A"/>
    <w:rsid w:val="00A111B1"/>
    <w:rsid w:val="00A11544"/>
    <w:rsid w:val="00A13024"/>
    <w:rsid w:val="00A156F3"/>
    <w:rsid w:val="00A160DE"/>
    <w:rsid w:val="00A16406"/>
    <w:rsid w:val="00A16954"/>
    <w:rsid w:val="00A16EC0"/>
    <w:rsid w:val="00A16F69"/>
    <w:rsid w:val="00A20235"/>
    <w:rsid w:val="00A20C7F"/>
    <w:rsid w:val="00A21CFA"/>
    <w:rsid w:val="00A223DB"/>
    <w:rsid w:val="00A2314F"/>
    <w:rsid w:val="00A24F11"/>
    <w:rsid w:val="00A2620A"/>
    <w:rsid w:val="00A2636E"/>
    <w:rsid w:val="00A27410"/>
    <w:rsid w:val="00A27A40"/>
    <w:rsid w:val="00A30EFB"/>
    <w:rsid w:val="00A310F8"/>
    <w:rsid w:val="00A31278"/>
    <w:rsid w:val="00A31684"/>
    <w:rsid w:val="00A316E7"/>
    <w:rsid w:val="00A324AA"/>
    <w:rsid w:val="00A324D5"/>
    <w:rsid w:val="00A34069"/>
    <w:rsid w:val="00A36289"/>
    <w:rsid w:val="00A374AB"/>
    <w:rsid w:val="00A40B07"/>
    <w:rsid w:val="00A41222"/>
    <w:rsid w:val="00A41DB2"/>
    <w:rsid w:val="00A424FE"/>
    <w:rsid w:val="00A42B24"/>
    <w:rsid w:val="00A42EFD"/>
    <w:rsid w:val="00A43474"/>
    <w:rsid w:val="00A436C5"/>
    <w:rsid w:val="00A4385B"/>
    <w:rsid w:val="00A43EB6"/>
    <w:rsid w:val="00A445AA"/>
    <w:rsid w:val="00A45454"/>
    <w:rsid w:val="00A4559C"/>
    <w:rsid w:val="00A462C2"/>
    <w:rsid w:val="00A465AC"/>
    <w:rsid w:val="00A47A6F"/>
    <w:rsid w:val="00A47EC1"/>
    <w:rsid w:val="00A504CB"/>
    <w:rsid w:val="00A5101D"/>
    <w:rsid w:val="00A5145E"/>
    <w:rsid w:val="00A51671"/>
    <w:rsid w:val="00A51AE4"/>
    <w:rsid w:val="00A52150"/>
    <w:rsid w:val="00A525A1"/>
    <w:rsid w:val="00A56150"/>
    <w:rsid w:val="00A5680E"/>
    <w:rsid w:val="00A56C5D"/>
    <w:rsid w:val="00A570D0"/>
    <w:rsid w:val="00A5726F"/>
    <w:rsid w:val="00A577E8"/>
    <w:rsid w:val="00A57A5B"/>
    <w:rsid w:val="00A60398"/>
    <w:rsid w:val="00A60A1D"/>
    <w:rsid w:val="00A60B88"/>
    <w:rsid w:val="00A61C3E"/>
    <w:rsid w:val="00A62161"/>
    <w:rsid w:val="00A62453"/>
    <w:rsid w:val="00A633FA"/>
    <w:rsid w:val="00A63E41"/>
    <w:rsid w:val="00A63F7F"/>
    <w:rsid w:val="00A65206"/>
    <w:rsid w:val="00A675E8"/>
    <w:rsid w:val="00A67ED8"/>
    <w:rsid w:val="00A702C4"/>
    <w:rsid w:val="00A70434"/>
    <w:rsid w:val="00A70FD8"/>
    <w:rsid w:val="00A71A74"/>
    <w:rsid w:val="00A71E89"/>
    <w:rsid w:val="00A7228D"/>
    <w:rsid w:val="00A73675"/>
    <w:rsid w:val="00A7391C"/>
    <w:rsid w:val="00A74B01"/>
    <w:rsid w:val="00A7504C"/>
    <w:rsid w:val="00A756B5"/>
    <w:rsid w:val="00A773F0"/>
    <w:rsid w:val="00A8016E"/>
    <w:rsid w:val="00A8162A"/>
    <w:rsid w:val="00A81785"/>
    <w:rsid w:val="00A81871"/>
    <w:rsid w:val="00A81993"/>
    <w:rsid w:val="00A826D6"/>
    <w:rsid w:val="00A82E68"/>
    <w:rsid w:val="00A8308B"/>
    <w:rsid w:val="00A855A4"/>
    <w:rsid w:val="00A85E2F"/>
    <w:rsid w:val="00A862E4"/>
    <w:rsid w:val="00A8646D"/>
    <w:rsid w:val="00A86717"/>
    <w:rsid w:val="00A86AA3"/>
    <w:rsid w:val="00A87BA2"/>
    <w:rsid w:val="00A91375"/>
    <w:rsid w:val="00A92865"/>
    <w:rsid w:val="00A92899"/>
    <w:rsid w:val="00A92EE9"/>
    <w:rsid w:val="00A93106"/>
    <w:rsid w:val="00A933F1"/>
    <w:rsid w:val="00A93763"/>
    <w:rsid w:val="00A94159"/>
    <w:rsid w:val="00A94295"/>
    <w:rsid w:val="00A94CBA"/>
    <w:rsid w:val="00A94D3A"/>
    <w:rsid w:val="00A94E5D"/>
    <w:rsid w:val="00A952A3"/>
    <w:rsid w:val="00A95D8F"/>
    <w:rsid w:val="00A968FE"/>
    <w:rsid w:val="00A970B8"/>
    <w:rsid w:val="00A971AE"/>
    <w:rsid w:val="00A978FF"/>
    <w:rsid w:val="00AA05B6"/>
    <w:rsid w:val="00AA0948"/>
    <w:rsid w:val="00AA0BF4"/>
    <w:rsid w:val="00AA11CE"/>
    <w:rsid w:val="00AA147A"/>
    <w:rsid w:val="00AA2D8A"/>
    <w:rsid w:val="00AA3B2E"/>
    <w:rsid w:val="00AA4419"/>
    <w:rsid w:val="00AA4CA1"/>
    <w:rsid w:val="00AA520F"/>
    <w:rsid w:val="00AA61AF"/>
    <w:rsid w:val="00AA6206"/>
    <w:rsid w:val="00AA6A24"/>
    <w:rsid w:val="00AA6FDC"/>
    <w:rsid w:val="00AA799F"/>
    <w:rsid w:val="00AA7A82"/>
    <w:rsid w:val="00AB10BF"/>
    <w:rsid w:val="00AB1238"/>
    <w:rsid w:val="00AB12EF"/>
    <w:rsid w:val="00AB15FF"/>
    <w:rsid w:val="00AB185A"/>
    <w:rsid w:val="00AB2013"/>
    <w:rsid w:val="00AB28B4"/>
    <w:rsid w:val="00AB331F"/>
    <w:rsid w:val="00AB3FC1"/>
    <w:rsid w:val="00AB547A"/>
    <w:rsid w:val="00AB54DB"/>
    <w:rsid w:val="00AB54EC"/>
    <w:rsid w:val="00AB5D99"/>
    <w:rsid w:val="00AB5F76"/>
    <w:rsid w:val="00AB69E9"/>
    <w:rsid w:val="00AB7A0C"/>
    <w:rsid w:val="00AB7DF3"/>
    <w:rsid w:val="00AC0463"/>
    <w:rsid w:val="00AC053D"/>
    <w:rsid w:val="00AC0BD7"/>
    <w:rsid w:val="00AC20D8"/>
    <w:rsid w:val="00AC2F57"/>
    <w:rsid w:val="00AC31CA"/>
    <w:rsid w:val="00AC34CF"/>
    <w:rsid w:val="00AC4057"/>
    <w:rsid w:val="00AC42F5"/>
    <w:rsid w:val="00AC45F9"/>
    <w:rsid w:val="00AC4AA1"/>
    <w:rsid w:val="00AC4E4D"/>
    <w:rsid w:val="00AC5A25"/>
    <w:rsid w:val="00AC67D9"/>
    <w:rsid w:val="00AC73BD"/>
    <w:rsid w:val="00AC7620"/>
    <w:rsid w:val="00AC76AD"/>
    <w:rsid w:val="00AC777C"/>
    <w:rsid w:val="00AC7CB0"/>
    <w:rsid w:val="00AD007A"/>
    <w:rsid w:val="00AD2BBA"/>
    <w:rsid w:val="00AD2CFE"/>
    <w:rsid w:val="00AD2D74"/>
    <w:rsid w:val="00AD2F20"/>
    <w:rsid w:val="00AD34DF"/>
    <w:rsid w:val="00AD3AE6"/>
    <w:rsid w:val="00AD41E5"/>
    <w:rsid w:val="00AD4312"/>
    <w:rsid w:val="00AD433C"/>
    <w:rsid w:val="00AD59A6"/>
    <w:rsid w:val="00AD5A2C"/>
    <w:rsid w:val="00AD6378"/>
    <w:rsid w:val="00AD6BC5"/>
    <w:rsid w:val="00AE02B4"/>
    <w:rsid w:val="00AE052D"/>
    <w:rsid w:val="00AE179D"/>
    <w:rsid w:val="00AE2117"/>
    <w:rsid w:val="00AE2286"/>
    <w:rsid w:val="00AE2B3C"/>
    <w:rsid w:val="00AE4414"/>
    <w:rsid w:val="00AE4F17"/>
    <w:rsid w:val="00AE5922"/>
    <w:rsid w:val="00AE651A"/>
    <w:rsid w:val="00AE71A4"/>
    <w:rsid w:val="00AE7981"/>
    <w:rsid w:val="00AF0914"/>
    <w:rsid w:val="00AF0CAC"/>
    <w:rsid w:val="00AF1A9C"/>
    <w:rsid w:val="00AF2FE3"/>
    <w:rsid w:val="00AF3934"/>
    <w:rsid w:val="00AF3F75"/>
    <w:rsid w:val="00AF48AF"/>
    <w:rsid w:val="00AF6019"/>
    <w:rsid w:val="00B005CF"/>
    <w:rsid w:val="00B009EC"/>
    <w:rsid w:val="00B010F1"/>
    <w:rsid w:val="00B012D3"/>
    <w:rsid w:val="00B032C3"/>
    <w:rsid w:val="00B03E03"/>
    <w:rsid w:val="00B043AE"/>
    <w:rsid w:val="00B04597"/>
    <w:rsid w:val="00B04D71"/>
    <w:rsid w:val="00B04F9E"/>
    <w:rsid w:val="00B051D2"/>
    <w:rsid w:val="00B052FA"/>
    <w:rsid w:val="00B05328"/>
    <w:rsid w:val="00B05B00"/>
    <w:rsid w:val="00B061CE"/>
    <w:rsid w:val="00B06571"/>
    <w:rsid w:val="00B10E84"/>
    <w:rsid w:val="00B1150B"/>
    <w:rsid w:val="00B11BA6"/>
    <w:rsid w:val="00B12707"/>
    <w:rsid w:val="00B12964"/>
    <w:rsid w:val="00B13533"/>
    <w:rsid w:val="00B137A2"/>
    <w:rsid w:val="00B1392A"/>
    <w:rsid w:val="00B13F81"/>
    <w:rsid w:val="00B1440A"/>
    <w:rsid w:val="00B146D0"/>
    <w:rsid w:val="00B152CB"/>
    <w:rsid w:val="00B152FC"/>
    <w:rsid w:val="00B15DEB"/>
    <w:rsid w:val="00B166CA"/>
    <w:rsid w:val="00B17065"/>
    <w:rsid w:val="00B179BB"/>
    <w:rsid w:val="00B21DFB"/>
    <w:rsid w:val="00B23496"/>
    <w:rsid w:val="00B23790"/>
    <w:rsid w:val="00B23A03"/>
    <w:rsid w:val="00B24159"/>
    <w:rsid w:val="00B26669"/>
    <w:rsid w:val="00B26B14"/>
    <w:rsid w:val="00B271A0"/>
    <w:rsid w:val="00B27CE8"/>
    <w:rsid w:val="00B3145D"/>
    <w:rsid w:val="00B31A33"/>
    <w:rsid w:val="00B32155"/>
    <w:rsid w:val="00B32DF8"/>
    <w:rsid w:val="00B3307B"/>
    <w:rsid w:val="00B343AA"/>
    <w:rsid w:val="00B355C1"/>
    <w:rsid w:val="00B3586D"/>
    <w:rsid w:val="00B374BA"/>
    <w:rsid w:val="00B37E25"/>
    <w:rsid w:val="00B41194"/>
    <w:rsid w:val="00B4121D"/>
    <w:rsid w:val="00B41718"/>
    <w:rsid w:val="00B4274B"/>
    <w:rsid w:val="00B43194"/>
    <w:rsid w:val="00B43E7C"/>
    <w:rsid w:val="00B43F9E"/>
    <w:rsid w:val="00B441B6"/>
    <w:rsid w:val="00B44562"/>
    <w:rsid w:val="00B44E1E"/>
    <w:rsid w:val="00B460B1"/>
    <w:rsid w:val="00B46BE1"/>
    <w:rsid w:val="00B47A3A"/>
    <w:rsid w:val="00B50645"/>
    <w:rsid w:val="00B51360"/>
    <w:rsid w:val="00B51437"/>
    <w:rsid w:val="00B5153C"/>
    <w:rsid w:val="00B51C1F"/>
    <w:rsid w:val="00B51E21"/>
    <w:rsid w:val="00B5266D"/>
    <w:rsid w:val="00B526B6"/>
    <w:rsid w:val="00B55084"/>
    <w:rsid w:val="00B551DC"/>
    <w:rsid w:val="00B5556A"/>
    <w:rsid w:val="00B55C14"/>
    <w:rsid w:val="00B567EE"/>
    <w:rsid w:val="00B568CA"/>
    <w:rsid w:val="00B5691A"/>
    <w:rsid w:val="00B57688"/>
    <w:rsid w:val="00B60CB1"/>
    <w:rsid w:val="00B60CFD"/>
    <w:rsid w:val="00B611C9"/>
    <w:rsid w:val="00B61E17"/>
    <w:rsid w:val="00B62412"/>
    <w:rsid w:val="00B62D14"/>
    <w:rsid w:val="00B63538"/>
    <w:rsid w:val="00B636D8"/>
    <w:rsid w:val="00B63831"/>
    <w:rsid w:val="00B64252"/>
    <w:rsid w:val="00B6475B"/>
    <w:rsid w:val="00B653BE"/>
    <w:rsid w:val="00B65677"/>
    <w:rsid w:val="00B65C43"/>
    <w:rsid w:val="00B65D23"/>
    <w:rsid w:val="00B660D8"/>
    <w:rsid w:val="00B671E8"/>
    <w:rsid w:val="00B6738D"/>
    <w:rsid w:val="00B7049B"/>
    <w:rsid w:val="00B710C1"/>
    <w:rsid w:val="00B7152E"/>
    <w:rsid w:val="00B71A55"/>
    <w:rsid w:val="00B7215A"/>
    <w:rsid w:val="00B727EE"/>
    <w:rsid w:val="00B73D73"/>
    <w:rsid w:val="00B74BB7"/>
    <w:rsid w:val="00B75529"/>
    <w:rsid w:val="00B7642D"/>
    <w:rsid w:val="00B770A9"/>
    <w:rsid w:val="00B771EE"/>
    <w:rsid w:val="00B77A5C"/>
    <w:rsid w:val="00B80139"/>
    <w:rsid w:val="00B802D6"/>
    <w:rsid w:val="00B81634"/>
    <w:rsid w:val="00B827FF"/>
    <w:rsid w:val="00B8364E"/>
    <w:rsid w:val="00B83BBF"/>
    <w:rsid w:val="00B83EBF"/>
    <w:rsid w:val="00B84791"/>
    <w:rsid w:val="00B85620"/>
    <w:rsid w:val="00B860DD"/>
    <w:rsid w:val="00B86626"/>
    <w:rsid w:val="00B8714F"/>
    <w:rsid w:val="00B874FB"/>
    <w:rsid w:val="00B875DC"/>
    <w:rsid w:val="00B87CD8"/>
    <w:rsid w:val="00B90EBC"/>
    <w:rsid w:val="00B91BDC"/>
    <w:rsid w:val="00B929C5"/>
    <w:rsid w:val="00B92BAD"/>
    <w:rsid w:val="00B94148"/>
    <w:rsid w:val="00B943EA"/>
    <w:rsid w:val="00B9455B"/>
    <w:rsid w:val="00B9459F"/>
    <w:rsid w:val="00B94D07"/>
    <w:rsid w:val="00B96125"/>
    <w:rsid w:val="00B961A9"/>
    <w:rsid w:val="00B96A8E"/>
    <w:rsid w:val="00B9762D"/>
    <w:rsid w:val="00BA014E"/>
    <w:rsid w:val="00BA076B"/>
    <w:rsid w:val="00BA085A"/>
    <w:rsid w:val="00BA14CF"/>
    <w:rsid w:val="00BA22B7"/>
    <w:rsid w:val="00BA2516"/>
    <w:rsid w:val="00BA28C4"/>
    <w:rsid w:val="00BA2EC4"/>
    <w:rsid w:val="00BA3446"/>
    <w:rsid w:val="00BA44DA"/>
    <w:rsid w:val="00BA5459"/>
    <w:rsid w:val="00BA5646"/>
    <w:rsid w:val="00BA6F85"/>
    <w:rsid w:val="00BB0743"/>
    <w:rsid w:val="00BB0C1A"/>
    <w:rsid w:val="00BB1BDE"/>
    <w:rsid w:val="00BB306C"/>
    <w:rsid w:val="00BB35BA"/>
    <w:rsid w:val="00BB3F8B"/>
    <w:rsid w:val="00BB44EB"/>
    <w:rsid w:val="00BB5561"/>
    <w:rsid w:val="00BB5A97"/>
    <w:rsid w:val="00BB77F5"/>
    <w:rsid w:val="00BC002B"/>
    <w:rsid w:val="00BC01B0"/>
    <w:rsid w:val="00BC01C9"/>
    <w:rsid w:val="00BC03F8"/>
    <w:rsid w:val="00BC10D6"/>
    <w:rsid w:val="00BC2083"/>
    <w:rsid w:val="00BC2435"/>
    <w:rsid w:val="00BC25FA"/>
    <w:rsid w:val="00BC2D59"/>
    <w:rsid w:val="00BC32A0"/>
    <w:rsid w:val="00BC3EDC"/>
    <w:rsid w:val="00BC4016"/>
    <w:rsid w:val="00BC47FC"/>
    <w:rsid w:val="00BC5473"/>
    <w:rsid w:val="00BC6132"/>
    <w:rsid w:val="00BC61F8"/>
    <w:rsid w:val="00BC769A"/>
    <w:rsid w:val="00BC7CCA"/>
    <w:rsid w:val="00BC7CF7"/>
    <w:rsid w:val="00BC7D2B"/>
    <w:rsid w:val="00BD037A"/>
    <w:rsid w:val="00BD0FB8"/>
    <w:rsid w:val="00BD1317"/>
    <w:rsid w:val="00BD1F35"/>
    <w:rsid w:val="00BD2305"/>
    <w:rsid w:val="00BD3126"/>
    <w:rsid w:val="00BD3752"/>
    <w:rsid w:val="00BD37C6"/>
    <w:rsid w:val="00BD461D"/>
    <w:rsid w:val="00BD510D"/>
    <w:rsid w:val="00BD58AD"/>
    <w:rsid w:val="00BD61FA"/>
    <w:rsid w:val="00BD69F6"/>
    <w:rsid w:val="00BD6B06"/>
    <w:rsid w:val="00BD6C73"/>
    <w:rsid w:val="00BD6DFC"/>
    <w:rsid w:val="00BD7215"/>
    <w:rsid w:val="00BE0011"/>
    <w:rsid w:val="00BE081A"/>
    <w:rsid w:val="00BE1977"/>
    <w:rsid w:val="00BE1992"/>
    <w:rsid w:val="00BE19B1"/>
    <w:rsid w:val="00BE290D"/>
    <w:rsid w:val="00BE2B01"/>
    <w:rsid w:val="00BE2E74"/>
    <w:rsid w:val="00BE30D4"/>
    <w:rsid w:val="00BE38FA"/>
    <w:rsid w:val="00BE3F92"/>
    <w:rsid w:val="00BE4B86"/>
    <w:rsid w:val="00BE4B8A"/>
    <w:rsid w:val="00BE4E80"/>
    <w:rsid w:val="00BE5A0C"/>
    <w:rsid w:val="00BE65A4"/>
    <w:rsid w:val="00BF01B1"/>
    <w:rsid w:val="00BF0A92"/>
    <w:rsid w:val="00BF11F0"/>
    <w:rsid w:val="00BF26C6"/>
    <w:rsid w:val="00BF29C3"/>
    <w:rsid w:val="00BF30D7"/>
    <w:rsid w:val="00BF373B"/>
    <w:rsid w:val="00BF4292"/>
    <w:rsid w:val="00BF5BD8"/>
    <w:rsid w:val="00BF6434"/>
    <w:rsid w:val="00BF6945"/>
    <w:rsid w:val="00BF69F6"/>
    <w:rsid w:val="00BF7BC3"/>
    <w:rsid w:val="00C017A1"/>
    <w:rsid w:val="00C0188B"/>
    <w:rsid w:val="00C02649"/>
    <w:rsid w:val="00C02672"/>
    <w:rsid w:val="00C028C0"/>
    <w:rsid w:val="00C02A44"/>
    <w:rsid w:val="00C038DA"/>
    <w:rsid w:val="00C046C8"/>
    <w:rsid w:val="00C05009"/>
    <w:rsid w:val="00C055B0"/>
    <w:rsid w:val="00C05B7C"/>
    <w:rsid w:val="00C05BB5"/>
    <w:rsid w:val="00C0744D"/>
    <w:rsid w:val="00C1049E"/>
    <w:rsid w:val="00C10F6C"/>
    <w:rsid w:val="00C11210"/>
    <w:rsid w:val="00C11B50"/>
    <w:rsid w:val="00C12204"/>
    <w:rsid w:val="00C1228F"/>
    <w:rsid w:val="00C130B6"/>
    <w:rsid w:val="00C13547"/>
    <w:rsid w:val="00C13ADD"/>
    <w:rsid w:val="00C14E54"/>
    <w:rsid w:val="00C14FDF"/>
    <w:rsid w:val="00C150EF"/>
    <w:rsid w:val="00C161D2"/>
    <w:rsid w:val="00C163E5"/>
    <w:rsid w:val="00C16BCD"/>
    <w:rsid w:val="00C170F0"/>
    <w:rsid w:val="00C17791"/>
    <w:rsid w:val="00C21661"/>
    <w:rsid w:val="00C226F5"/>
    <w:rsid w:val="00C23318"/>
    <w:rsid w:val="00C23787"/>
    <w:rsid w:val="00C238C9"/>
    <w:rsid w:val="00C238DB"/>
    <w:rsid w:val="00C23B32"/>
    <w:rsid w:val="00C241B1"/>
    <w:rsid w:val="00C24C54"/>
    <w:rsid w:val="00C25320"/>
    <w:rsid w:val="00C260DF"/>
    <w:rsid w:val="00C26351"/>
    <w:rsid w:val="00C2640C"/>
    <w:rsid w:val="00C26870"/>
    <w:rsid w:val="00C26F6A"/>
    <w:rsid w:val="00C27DC5"/>
    <w:rsid w:val="00C310E3"/>
    <w:rsid w:val="00C32541"/>
    <w:rsid w:val="00C32776"/>
    <w:rsid w:val="00C327A6"/>
    <w:rsid w:val="00C32CCF"/>
    <w:rsid w:val="00C32E45"/>
    <w:rsid w:val="00C3388E"/>
    <w:rsid w:val="00C34162"/>
    <w:rsid w:val="00C350B4"/>
    <w:rsid w:val="00C35BF3"/>
    <w:rsid w:val="00C36772"/>
    <w:rsid w:val="00C3685A"/>
    <w:rsid w:val="00C36AC4"/>
    <w:rsid w:val="00C376F4"/>
    <w:rsid w:val="00C37CD5"/>
    <w:rsid w:val="00C37D9A"/>
    <w:rsid w:val="00C4012D"/>
    <w:rsid w:val="00C40A08"/>
    <w:rsid w:val="00C40B1B"/>
    <w:rsid w:val="00C40D78"/>
    <w:rsid w:val="00C42BA5"/>
    <w:rsid w:val="00C43A8A"/>
    <w:rsid w:val="00C44633"/>
    <w:rsid w:val="00C44D7E"/>
    <w:rsid w:val="00C44D97"/>
    <w:rsid w:val="00C44E3F"/>
    <w:rsid w:val="00C45984"/>
    <w:rsid w:val="00C467FC"/>
    <w:rsid w:val="00C50AFB"/>
    <w:rsid w:val="00C50E48"/>
    <w:rsid w:val="00C51D54"/>
    <w:rsid w:val="00C52725"/>
    <w:rsid w:val="00C52A5B"/>
    <w:rsid w:val="00C52AA1"/>
    <w:rsid w:val="00C5400E"/>
    <w:rsid w:val="00C543B7"/>
    <w:rsid w:val="00C54A84"/>
    <w:rsid w:val="00C554E2"/>
    <w:rsid w:val="00C564AF"/>
    <w:rsid w:val="00C56840"/>
    <w:rsid w:val="00C5699C"/>
    <w:rsid w:val="00C571BC"/>
    <w:rsid w:val="00C5759F"/>
    <w:rsid w:val="00C602C3"/>
    <w:rsid w:val="00C61E33"/>
    <w:rsid w:val="00C6296E"/>
    <w:rsid w:val="00C63AB8"/>
    <w:rsid w:val="00C664FF"/>
    <w:rsid w:val="00C66C35"/>
    <w:rsid w:val="00C70B98"/>
    <w:rsid w:val="00C71449"/>
    <w:rsid w:val="00C71470"/>
    <w:rsid w:val="00C71882"/>
    <w:rsid w:val="00C72705"/>
    <w:rsid w:val="00C7275E"/>
    <w:rsid w:val="00C72872"/>
    <w:rsid w:val="00C72E91"/>
    <w:rsid w:val="00C72F3D"/>
    <w:rsid w:val="00C735C4"/>
    <w:rsid w:val="00C73A81"/>
    <w:rsid w:val="00C73CAD"/>
    <w:rsid w:val="00C73F22"/>
    <w:rsid w:val="00C74239"/>
    <w:rsid w:val="00C746F2"/>
    <w:rsid w:val="00C74E6E"/>
    <w:rsid w:val="00C74F3A"/>
    <w:rsid w:val="00C77242"/>
    <w:rsid w:val="00C77DC3"/>
    <w:rsid w:val="00C80187"/>
    <w:rsid w:val="00C806BD"/>
    <w:rsid w:val="00C80973"/>
    <w:rsid w:val="00C812B4"/>
    <w:rsid w:val="00C81621"/>
    <w:rsid w:val="00C82446"/>
    <w:rsid w:val="00C82596"/>
    <w:rsid w:val="00C83176"/>
    <w:rsid w:val="00C84C96"/>
    <w:rsid w:val="00C85CF7"/>
    <w:rsid w:val="00C87F2D"/>
    <w:rsid w:val="00C90228"/>
    <w:rsid w:val="00C90A0B"/>
    <w:rsid w:val="00C90F6F"/>
    <w:rsid w:val="00C90FEF"/>
    <w:rsid w:val="00C91AA3"/>
    <w:rsid w:val="00C91BD9"/>
    <w:rsid w:val="00C91DB5"/>
    <w:rsid w:val="00C921D2"/>
    <w:rsid w:val="00C922F0"/>
    <w:rsid w:val="00C925B2"/>
    <w:rsid w:val="00C9280B"/>
    <w:rsid w:val="00C92982"/>
    <w:rsid w:val="00C9315A"/>
    <w:rsid w:val="00C94490"/>
    <w:rsid w:val="00C9509D"/>
    <w:rsid w:val="00C9527E"/>
    <w:rsid w:val="00C95411"/>
    <w:rsid w:val="00C95700"/>
    <w:rsid w:val="00C95842"/>
    <w:rsid w:val="00C96F62"/>
    <w:rsid w:val="00C974A8"/>
    <w:rsid w:val="00CA0E8E"/>
    <w:rsid w:val="00CA2904"/>
    <w:rsid w:val="00CA29CA"/>
    <w:rsid w:val="00CA2B61"/>
    <w:rsid w:val="00CA303D"/>
    <w:rsid w:val="00CA3ED4"/>
    <w:rsid w:val="00CA41AF"/>
    <w:rsid w:val="00CA42BE"/>
    <w:rsid w:val="00CA5018"/>
    <w:rsid w:val="00CA60AD"/>
    <w:rsid w:val="00CA6B19"/>
    <w:rsid w:val="00CA72AC"/>
    <w:rsid w:val="00CA7825"/>
    <w:rsid w:val="00CB061C"/>
    <w:rsid w:val="00CB0696"/>
    <w:rsid w:val="00CB17DD"/>
    <w:rsid w:val="00CB2334"/>
    <w:rsid w:val="00CB2790"/>
    <w:rsid w:val="00CB2C24"/>
    <w:rsid w:val="00CB2DF0"/>
    <w:rsid w:val="00CB3E79"/>
    <w:rsid w:val="00CB3F05"/>
    <w:rsid w:val="00CB45CF"/>
    <w:rsid w:val="00CB4F57"/>
    <w:rsid w:val="00CB4F9B"/>
    <w:rsid w:val="00CB50F1"/>
    <w:rsid w:val="00CB6713"/>
    <w:rsid w:val="00CB7D6B"/>
    <w:rsid w:val="00CC00F3"/>
    <w:rsid w:val="00CC04B2"/>
    <w:rsid w:val="00CC05B4"/>
    <w:rsid w:val="00CC10A3"/>
    <w:rsid w:val="00CC146D"/>
    <w:rsid w:val="00CC1904"/>
    <w:rsid w:val="00CC1B25"/>
    <w:rsid w:val="00CC1BEB"/>
    <w:rsid w:val="00CC1F81"/>
    <w:rsid w:val="00CC2A72"/>
    <w:rsid w:val="00CC2B18"/>
    <w:rsid w:val="00CC3775"/>
    <w:rsid w:val="00CC39EF"/>
    <w:rsid w:val="00CC4831"/>
    <w:rsid w:val="00CC53A6"/>
    <w:rsid w:val="00CC6632"/>
    <w:rsid w:val="00CC66DC"/>
    <w:rsid w:val="00CC6C67"/>
    <w:rsid w:val="00CC750E"/>
    <w:rsid w:val="00CD106D"/>
    <w:rsid w:val="00CD13C8"/>
    <w:rsid w:val="00CD17FB"/>
    <w:rsid w:val="00CD1FEA"/>
    <w:rsid w:val="00CD23DE"/>
    <w:rsid w:val="00CD33E1"/>
    <w:rsid w:val="00CD3A19"/>
    <w:rsid w:val="00CD3E9D"/>
    <w:rsid w:val="00CD425C"/>
    <w:rsid w:val="00CD4974"/>
    <w:rsid w:val="00CD550C"/>
    <w:rsid w:val="00CD5EAB"/>
    <w:rsid w:val="00CD6477"/>
    <w:rsid w:val="00CD6943"/>
    <w:rsid w:val="00CD7980"/>
    <w:rsid w:val="00CD7AC5"/>
    <w:rsid w:val="00CE0011"/>
    <w:rsid w:val="00CE0458"/>
    <w:rsid w:val="00CE09F3"/>
    <w:rsid w:val="00CE15C6"/>
    <w:rsid w:val="00CE175F"/>
    <w:rsid w:val="00CE32D0"/>
    <w:rsid w:val="00CE338E"/>
    <w:rsid w:val="00CE4306"/>
    <w:rsid w:val="00CE50AD"/>
    <w:rsid w:val="00CE51C5"/>
    <w:rsid w:val="00CE67C4"/>
    <w:rsid w:val="00CE71D7"/>
    <w:rsid w:val="00CE7376"/>
    <w:rsid w:val="00CF2275"/>
    <w:rsid w:val="00CF285D"/>
    <w:rsid w:val="00CF33FC"/>
    <w:rsid w:val="00CF4191"/>
    <w:rsid w:val="00CF4B62"/>
    <w:rsid w:val="00CF4CD3"/>
    <w:rsid w:val="00CF4FF0"/>
    <w:rsid w:val="00CF5464"/>
    <w:rsid w:val="00CF5ECC"/>
    <w:rsid w:val="00CF684C"/>
    <w:rsid w:val="00CF6A49"/>
    <w:rsid w:val="00CF6D77"/>
    <w:rsid w:val="00CF7062"/>
    <w:rsid w:val="00CF7200"/>
    <w:rsid w:val="00CF7612"/>
    <w:rsid w:val="00CF7C86"/>
    <w:rsid w:val="00D0033B"/>
    <w:rsid w:val="00D00DBE"/>
    <w:rsid w:val="00D00E8B"/>
    <w:rsid w:val="00D019D9"/>
    <w:rsid w:val="00D01B46"/>
    <w:rsid w:val="00D01F3B"/>
    <w:rsid w:val="00D0330A"/>
    <w:rsid w:val="00D03CCC"/>
    <w:rsid w:val="00D04EAE"/>
    <w:rsid w:val="00D0739D"/>
    <w:rsid w:val="00D079F2"/>
    <w:rsid w:val="00D104D4"/>
    <w:rsid w:val="00D11628"/>
    <w:rsid w:val="00D116C6"/>
    <w:rsid w:val="00D11946"/>
    <w:rsid w:val="00D1225C"/>
    <w:rsid w:val="00D125FB"/>
    <w:rsid w:val="00D128D1"/>
    <w:rsid w:val="00D14621"/>
    <w:rsid w:val="00D14C7F"/>
    <w:rsid w:val="00D15B60"/>
    <w:rsid w:val="00D15D1A"/>
    <w:rsid w:val="00D15F6F"/>
    <w:rsid w:val="00D242CA"/>
    <w:rsid w:val="00D24701"/>
    <w:rsid w:val="00D24B1A"/>
    <w:rsid w:val="00D2536F"/>
    <w:rsid w:val="00D259F2"/>
    <w:rsid w:val="00D27118"/>
    <w:rsid w:val="00D27205"/>
    <w:rsid w:val="00D27E2B"/>
    <w:rsid w:val="00D3020F"/>
    <w:rsid w:val="00D31163"/>
    <w:rsid w:val="00D3120B"/>
    <w:rsid w:val="00D316F7"/>
    <w:rsid w:val="00D32112"/>
    <w:rsid w:val="00D32421"/>
    <w:rsid w:val="00D3256E"/>
    <w:rsid w:val="00D3283F"/>
    <w:rsid w:val="00D32906"/>
    <w:rsid w:val="00D33262"/>
    <w:rsid w:val="00D33632"/>
    <w:rsid w:val="00D337A8"/>
    <w:rsid w:val="00D34BC1"/>
    <w:rsid w:val="00D34E97"/>
    <w:rsid w:val="00D35C74"/>
    <w:rsid w:val="00D37C96"/>
    <w:rsid w:val="00D37E31"/>
    <w:rsid w:val="00D40678"/>
    <w:rsid w:val="00D406D7"/>
    <w:rsid w:val="00D40749"/>
    <w:rsid w:val="00D41C20"/>
    <w:rsid w:val="00D42612"/>
    <w:rsid w:val="00D42691"/>
    <w:rsid w:val="00D42695"/>
    <w:rsid w:val="00D42719"/>
    <w:rsid w:val="00D42833"/>
    <w:rsid w:val="00D42896"/>
    <w:rsid w:val="00D42DC5"/>
    <w:rsid w:val="00D42E1D"/>
    <w:rsid w:val="00D4355F"/>
    <w:rsid w:val="00D4512D"/>
    <w:rsid w:val="00D46183"/>
    <w:rsid w:val="00D46557"/>
    <w:rsid w:val="00D46793"/>
    <w:rsid w:val="00D46DDA"/>
    <w:rsid w:val="00D4707A"/>
    <w:rsid w:val="00D47288"/>
    <w:rsid w:val="00D47306"/>
    <w:rsid w:val="00D4789A"/>
    <w:rsid w:val="00D47976"/>
    <w:rsid w:val="00D50182"/>
    <w:rsid w:val="00D508C2"/>
    <w:rsid w:val="00D51268"/>
    <w:rsid w:val="00D515EF"/>
    <w:rsid w:val="00D52437"/>
    <w:rsid w:val="00D5249C"/>
    <w:rsid w:val="00D52942"/>
    <w:rsid w:val="00D53D43"/>
    <w:rsid w:val="00D54A41"/>
    <w:rsid w:val="00D54B23"/>
    <w:rsid w:val="00D5508A"/>
    <w:rsid w:val="00D55348"/>
    <w:rsid w:val="00D55C4C"/>
    <w:rsid w:val="00D5667E"/>
    <w:rsid w:val="00D57841"/>
    <w:rsid w:val="00D6002F"/>
    <w:rsid w:val="00D60FDA"/>
    <w:rsid w:val="00D611A8"/>
    <w:rsid w:val="00D61650"/>
    <w:rsid w:val="00D6295D"/>
    <w:rsid w:val="00D631AC"/>
    <w:rsid w:val="00D631B8"/>
    <w:rsid w:val="00D637FE"/>
    <w:rsid w:val="00D640C0"/>
    <w:rsid w:val="00D6439C"/>
    <w:rsid w:val="00D6439F"/>
    <w:rsid w:val="00D64816"/>
    <w:rsid w:val="00D64841"/>
    <w:rsid w:val="00D64EAE"/>
    <w:rsid w:val="00D65718"/>
    <w:rsid w:val="00D65FBC"/>
    <w:rsid w:val="00D66254"/>
    <w:rsid w:val="00D662E2"/>
    <w:rsid w:val="00D6682A"/>
    <w:rsid w:val="00D66993"/>
    <w:rsid w:val="00D718E1"/>
    <w:rsid w:val="00D736E7"/>
    <w:rsid w:val="00D73A8A"/>
    <w:rsid w:val="00D73CDB"/>
    <w:rsid w:val="00D740E1"/>
    <w:rsid w:val="00D747EA"/>
    <w:rsid w:val="00D7484E"/>
    <w:rsid w:val="00D75EA7"/>
    <w:rsid w:val="00D76438"/>
    <w:rsid w:val="00D77090"/>
    <w:rsid w:val="00D779CB"/>
    <w:rsid w:val="00D804C6"/>
    <w:rsid w:val="00D8068C"/>
    <w:rsid w:val="00D8143B"/>
    <w:rsid w:val="00D81CC4"/>
    <w:rsid w:val="00D8239E"/>
    <w:rsid w:val="00D836A8"/>
    <w:rsid w:val="00D83BF4"/>
    <w:rsid w:val="00D8445E"/>
    <w:rsid w:val="00D845B8"/>
    <w:rsid w:val="00D85107"/>
    <w:rsid w:val="00D85E2B"/>
    <w:rsid w:val="00D86417"/>
    <w:rsid w:val="00D8709B"/>
    <w:rsid w:val="00D87362"/>
    <w:rsid w:val="00D87465"/>
    <w:rsid w:val="00D87AE1"/>
    <w:rsid w:val="00D907AD"/>
    <w:rsid w:val="00D90952"/>
    <w:rsid w:val="00D913BB"/>
    <w:rsid w:val="00D91941"/>
    <w:rsid w:val="00D9206C"/>
    <w:rsid w:val="00D92A3F"/>
    <w:rsid w:val="00D92CEF"/>
    <w:rsid w:val="00D930C5"/>
    <w:rsid w:val="00D931FD"/>
    <w:rsid w:val="00D93535"/>
    <w:rsid w:val="00D9424E"/>
    <w:rsid w:val="00D9447B"/>
    <w:rsid w:val="00D94727"/>
    <w:rsid w:val="00D94A9D"/>
    <w:rsid w:val="00D95CE0"/>
    <w:rsid w:val="00D9611C"/>
    <w:rsid w:val="00D96696"/>
    <w:rsid w:val="00D969CE"/>
    <w:rsid w:val="00D971A0"/>
    <w:rsid w:val="00D9766E"/>
    <w:rsid w:val="00D97882"/>
    <w:rsid w:val="00D9790C"/>
    <w:rsid w:val="00DA0355"/>
    <w:rsid w:val="00DA0A67"/>
    <w:rsid w:val="00DA2514"/>
    <w:rsid w:val="00DA26B9"/>
    <w:rsid w:val="00DA275C"/>
    <w:rsid w:val="00DA2D14"/>
    <w:rsid w:val="00DA3141"/>
    <w:rsid w:val="00DA32C3"/>
    <w:rsid w:val="00DA3773"/>
    <w:rsid w:val="00DA3A47"/>
    <w:rsid w:val="00DA4BA2"/>
    <w:rsid w:val="00DA56EE"/>
    <w:rsid w:val="00DA6113"/>
    <w:rsid w:val="00DA7B12"/>
    <w:rsid w:val="00DB0108"/>
    <w:rsid w:val="00DB31C2"/>
    <w:rsid w:val="00DB3388"/>
    <w:rsid w:val="00DB359F"/>
    <w:rsid w:val="00DB4C9B"/>
    <w:rsid w:val="00DB541A"/>
    <w:rsid w:val="00DB5D2D"/>
    <w:rsid w:val="00DB6633"/>
    <w:rsid w:val="00DC2133"/>
    <w:rsid w:val="00DC2855"/>
    <w:rsid w:val="00DC2D91"/>
    <w:rsid w:val="00DC3628"/>
    <w:rsid w:val="00DC4769"/>
    <w:rsid w:val="00DC4B40"/>
    <w:rsid w:val="00DC51D5"/>
    <w:rsid w:val="00DC5E02"/>
    <w:rsid w:val="00DC677B"/>
    <w:rsid w:val="00DD0B4E"/>
    <w:rsid w:val="00DD0CBA"/>
    <w:rsid w:val="00DD0D4D"/>
    <w:rsid w:val="00DD0E56"/>
    <w:rsid w:val="00DD18FB"/>
    <w:rsid w:val="00DD267D"/>
    <w:rsid w:val="00DD3300"/>
    <w:rsid w:val="00DD333A"/>
    <w:rsid w:val="00DD39DF"/>
    <w:rsid w:val="00DD42BF"/>
    <w:rsid w:val="00DD45E5"/>
    <w:rsid w:val="00DD461B"/>
    <w:rsid w:val="00DD4D44"/>
    <w:rsid w:val="00DD4ED8"/>
    <w:rsid w:val="00DD6106"/>
    <w:rsid w:val="00DD6EFA"/>
    <w:rsid w:val="00DD7631"/>
    <w:rsid w:val="00DD7D5F"/>
    <w:rsid w:val="00DE126D"/>
    <w:rsid w:val="00DE1469"/>
    <w:rsid w:val="00DE30A8"/>
    <w:rsid w:val="00DE314C"/>
    <w:rsid w:val="00DE36E9"/>
    <w:rsid w:val="00DE3D86"/>
    <w:rsid w:val="00DE3EFA"/>
    <w:rsid w:val="00DE43EE"/>
    <w:rsid w:val="00DE45D8"/>
    <w:rsid w:val="00DE4EC3"/>
    <w:rsid w:val="00DE5637"/>
    <w:rsid w:val="00DE6073"/>
    <w:rsid w:val="00DE6786"/>
    <w:rsid w:val="00DE6793"/>
    <w:rsid w:val="00DE6CB3"/>
    <w:rsid w:val="00DE7156"/>
    <w:rsid w:val="00DE7165"/>
    <w:rsid w:val="00DE7C56"/>
    <w:rsid w:val="00DF0EBC"/>
    <w:rsid w:val="00DF0F64"/>
    <w:rsid w:val="00DF1907"/>
    <w:rsid w:val="00DF1D86"/>
    <w:rsid w:val="00DF3BAA"/>
    <w:rsid w:val="00DF45D4"/>
    <w:rsid w:val="00DF4AA6"/>
    <w:rsid w:val="00DF547C"/>
    <w:rsid w:val="00DF5822"/>
    <w:rsid w:val="00DF593A"/>
    <w:rsid w:val="00DF601E"/>
    <w:rsid w:val="00DF6836"/>
    <w:rsid w:val="00DF70D5"/>
    <w:rsid w:val="00DF7352"/>
    <w:rsid w:val="00DF7E98"/>
    <w:rsid w:val="00E009E8"/>
    <w:rsid w:val="00E00E8F"/>
    <w:rsid w:val="00E014B4"/>
    <w:rsid w:val="00E015F5"/>
    <w:rsid w:val="00E0179F"/>
    <w:rsid w:val="00E01C82"/>
    <w:rsid w:val="00E020FA"/>
    <w:rsid w:val="00E024CE"/>
    <w:rsid w:val="00E02B24"/>
    <w:rsid w:val="00E030DA"/>
    <w:rsid w:val="00E0316C"/>
    <w:rsid w:val="00E03241"/>
    <w:rsid w:val="00E0466A"/>
    <w:rsid w:val="00E04E82"/>
    <w:rsid w:val="00E054ED"/>
    <w:rsid w:val="00E05F36"/>
    <w:rsid w:val="00E06587"/>
    <w:rsid w:val="00E067CB"/>
    <w:rsid w:val="00E073F3"/>
    <w:rsid w:val="00E100A9"/>
    <w:rsid w:val="00E10B8D"/>
    <w:rsid w:val="00E10B99"/>
    <w:rsid w:val="00E10B9B"/>
    <w:rsid w:val="00E10C94"/>
    <w:rsid w:val="00E10CAC"/>
    <w:rsid w:val="00E113C6"/>
    <w:rsid w:val="00E11570"/>
    <w:rsid w:val="00E11D73"/>
    <w:rsid w:val="00E12D6A"/>
    <w:rsid w:val="00E133B7"/>
    <w:rsid w:val="00E137A9"/>
    <w:rsid w:val="00E14354"/>
    <w:rsid w:val="00E147F4"/>
    <w:rsid w:val="00E14810"/>
    <w:rsid w:val="00E148AA"/>
    <w:rsid w:val="00E14D2C"/>
    <w:rsid w:val="00E15111"/>
    <w:rsid w:val="00E15A1C"/>
    <w:rsid w:val="00E15BA9"/>
    <w:rsid w:val="00E15EA8"/>
    <w:rsid w:val="00E161A5"/>
    <w:rsid w:val="00E170AD"/>
    <w:rsid w:val="00E20011"/>
    <w:rsid w:val="00E207AF"/>
    <w:rsid w:val="00E20CE2"/>
    <w:rsid w:val="00E213A6"/>
    <w:rsid w:val="00E22025"/>
    <w:rsid w:val="00E225C1"/>
    <w:rsid w:val="00E22E25"/>
    <w:rsid w:val="00E22E80"/>
    <w:rsid w:val="00E2544E"/>
    <w:rsid w:val="00E25C61"/>
    <w:rsid w:val="00E262B9"/>
    <w:rsid w:val="00E2631C"/>
    <w:rsid w:val="00E26C4F"/>
    <w:rsid w:val="00E279CA"/>
    <w:rsid w:val="00E30A1A"/>
    <w:rsid w:val="00E30DDD"/>
    <w:rsid w:val="00E34766"/>
    <w:rsid w:val="00E3705E"/>
    <w:rsid w:val="00E378B3"/>
    <w:rsid w:val="00E37C16"/>
    <w:rsid w:val="00E37E2C"/>
    <w:rsid w:val="00E40101"/>
    <w:rsid w:val="00E409E7"/>
    <w:rsid w:val="00E40CBD"/>
    <w:rsid w:val="00E40F6C"/>
    <w:rsid w:val="00E4115A"/>
    <w:rsid w:val="00E41210"/>
    <w:rsid w:val="00E4164C"/>
    <w:rsid w:val="00E41956"/>
    <w:rsid w:val="00E41E55"/>
    <w:rsid w:val="00E430B9"/>
    <w:rsid w:val="00E432ED"/>
    <w:rsid w:val="00E452F9"/>
    <w:rsid w:val="00E4554A"/>
    <w:rsid w:val="00E46DE4"/>
    <w:rsid w:val="00E471DE"/>
    <w:rsid w:val="00E50023"/>
    <w:rsid w:val="00E505AE"/>
    <w:rsid w:val="00E519A1"/>
    <w:rsid w:val="00E51BAC"/>
    <w:rsid w:val="00E534C5"/>
    <w:rsid w:val="00E5362E"/>
    <w:rsid w:val="00E539D0"/>
    <w:rsid w:val="00E558C3"/>
    <w:rsid w:val="00E562AA"/>
    <w:rsid w:val="00E562C5"/>
    <w:rsid w:val="00E56754"/>
    <w:rsid w:val="00E6030B"/>
    <w:rsid w:val="00E61033"/>
    <w:rsid w:val="00E6121B"/>
    <w:rsid w:val="00E616F6"/>
    <w:rsid w:val="00E63252"/>
    <w:rsid w:val="00E634CE"/>
    <w:rsid w:val="00E6443E"/>
    <w:rsid w:val="00E65AB4"/>
    <w:rsid w:val="00E65C42"/>
    <w:rsid w:val="00E65E72"/>
    <w:rsid w:val="00E666ED"/>
    <w:rsid w:val="00E66785"/>
    <w:rsid w:val="00E6696C"/>
    <w:rsid w:val="00E66CF2"/>
    <w:rsid w:val="00E67317"/>
    <w:rsid w:val="00E67E74"/>
    <w:rsid w:val="00E70028"/>
    <w:rsid w:val="00E70EA1"/>
    <w:rsid w:val="00E721B4"/>
    <w:rsid w:val="00E7253B"/>
    <w:rsid w:val="00E7291D"/>
    <w:rsid w:val="00E736A7"/>
    <w:rsid w:val="00E75012"/>
    <w:rsid w:val="00E76131"/>
    <w:rsid w:val="00E76792"/>
    <w:rsid w:val="00E76E67"/>
    <w:rsid w:val="00E7776D"/>
    <w:rsid w:val="00E8044F"/>
    <w:rsid w:val="00E814F2"/>
    <w:rsid w:val="00E81533"/>
    <w:rsid w:val="00E81912"/>
    <w:rsid w:val="00E81960"/>
    <w:rsid w:val="00E81B11"/>
    <w:rsid w:val="00E82015"/>
    <w:rsid w:val="00E826BA"/>
    <w:rsid w:val="00E8307F"/>
    <w:rsid w:val="00E831C1"/>
    <w:rsid w:val="00E83A11"/>
    <w:rsid w:val="00E8448D"/>
    <w:rsid w:val="00E849BB"/>
    <w:rsid w:val="00E84BB8"/>
    <w:rsid w:val="00E85439"/>
    <w:rsid w:val="00E85DAF"/>
    <w:rsid w:val="00E85E77"/>
    <w:rsid w:val="00E86071"/>
    <w:rsid w:val="00E876F2"/>
    <w:rsid w:val="00E90765"/>
    <w:rsid w:val="00E915A7"/>
    <w:rsid w:val="00E93483"/>
    <w:rsid w:val="00E93F0B"/>
    <w:rsid w:val="00E9479C"/>
    <w:rsid w:val="00E958C4"/>
    <w:rsid w:val="00E960E4"/>
    <w:rsid w:val="00E96FC1"/>
    <w:rsid w:val="00EA0DD5"/>
    <w:rsid w:val="00EA15E6"/>
    <w:rsid w:val="00EA19B4"/>
    <w:rsid w:val="00EA2035"/>
    <w:rsid w:val="00EA29C9"/>
    <w:rsid w:val="00EA29E1"/>
    <w:rsid w:val="00EA2C75"/>
    <w:rsid w:val="00EA2FAC"/>
    <w:rsid w:val="00EA439E"/>
    <w:rsid w:val="00EA4801"/>
    <w:rsid w:val="00EA4998"/>
    <w:rsid w:val="00EA59B4"/>
    <w:rsid w:val="00EA5E98"/>
    <w:rsid w:val="00EA70F1"/>
    <w:rsid w:val="00EB0477"/>
    <w:rsid w:val="00EB0C5D"/>
    <w:rsid w:val="00EB0E8B"/>
    <w:rsid w:val="00EB0EA3"/>
    <w:rsid w:val="00EB12B8"/>
    <w:rsid w:val="00EB14C2"/>
    <w:rsid w:val="00EB17BE"/>
    <w:rsid w:val="00EB1A6F"/>
    <w:rsid w:val="00EB1EB0"/>
    <w:rsid w:val="00EB304A"/>
    <w:rsid w:val="00EB32FD"/>
    <w:rsid w:val="00EB3BB0"/>
    <w:rsid w:val="00EB475F"/>
    <w:rsid w:val="00EB48D0"/>
    <w:rsid w:val="00EB537D"/>
    <w:rsid w:val="00EB5521"/>
    <w:rsid w:val="00EB558D"/>
    <w:rsid w:val="00EB6F45"/>
    <w:rsid w:val="00EB729B"/>
    <w:rsid w:val="00EB7B4F"/>
    <w:rsid w:val="00EC06CC"/>
    <w:rsid w:val="00EC08A1"/>
    <w:rsid w:val="00EC0AB6"/>
    <w:rsid w:val="00EC0AE3"/>
    <w:rsid w:val="00EC1E74"/>
    <w:rsid w:val="00EC2887"/>
    <w:rsid w:val="00EC2B0F"/>
    <w:rsid w:val="00EC2F0B"/>
    <w:rsid w:val="00EC30A8"/>
    <w:rsid w:val="00EC34E3"/>
    <w:rsid w:val="00EC3A4D"/>
    <w:rsid w:val="00EC49DD"/>
    <w:rsid w:val="00EC4AAF"/>
    <w:rsid w:val="00EC4D0C"/>
    <w:rsid w:val="00EC4EF2"/>
    <w:rsid w:val="00EC58CA"/>
    <w:rsid w:val="00EC7601"/>
    <w:rsid w:val="00EC7BDC"/>
    <w:rsid w:val="00ED0128"/>
    <w:rsid w:val="00ED01AB"/>
    <w:rsid w:val="00ED0EA0"/>
    <w:rsid w:val="00ED1087"/>
    <w:rsid w:val="00ED18D3"/>
    <w:rsid w:val="00ED222A"/>
    <w:rsid w:val="00ED2782"/>
    <w:rsid w:val="00ED2F79"/>
    <w:rsid w:val="00ED3331"/>
    <w:rsid w:val="00ED3717"/>
    <w:rsid w:val="00ED3825"/>
    <w:rsid w:val="00ED3856"/>
    <w:rsid w:val="00ED43DE"/>
    <w:rsid w:val="00ED465C"/>
    <w:rsid w:val="00ED46F8"/>
    <w:rsid w:val="00ED501C"/>
    <w:rsid w:val="00ED53C5"/>
    <w:rsid w:val="00ED5ACA"/>
    <w:rsid w:val="00ED5C3E"/>
    <w:rsid w:val="00ED6977"/>
    <w:rsid w:val="00ED6A04"/>
    <w:rsid w:val="00ED73E8"/>
    <w:rsid w:val="00ED799A"/>
    <w:rsid w:val="00ED7A91"/>
    <w:rsid w:val="00ED7E15"/>
    <w:rsid w:val="00EE0C94"/>
    <w:rsid w:val="00EE0F26"/>
    <w:rsid w:val="00EE0F8B"/>
    <w:rsid w:val="00EE181C"/>
    <w:rsid w:val="00EE1EF9"/>
    <w:rsid w:val="00EE20D1"/>
    <w:rsid w:val="00EE22FC"/>
    <w:rsid w:val="00EE2D35"/>
    <w:rsid w:val="00EE3931"/>
    <w:rsid w:val="00EE3E2F"/>
    <w:rsid w:val="00EE472D"/>
    <w:rsid w:val="00EE5F8B"/>
    <w:rsid w:val="00EE64F9"/>
    <w:rsid w:val="00EE69F4"/>
    <w:rsid w:val="00EE6BDD"/>
    <w:rsid w:val="00EF0C17"/>
    <w:rsid w:val="00EF19A2"/>
    <w:rsid w:val="00EF1D9F"/>
    <w:rsid w:val="00EF308C"/>
    <w:rsid w:val="00EF30A1"/>
    <w:rsid w:val="00EF4FD6"/>
    <w:rsid w:val="00EF52D4"/>
    <w:rsid w:val="00EF5FED"/>
    <w:rsid w:val="00EF60B0"/>
    <w:rsid w:val="00EF6137"/>
    <w:rsid w:val="00EF6203"/>
    <w:rsid w:val="00EF6A04"/>
    <w:rsid w:val="00EF6AAD"/>
    <w:rsid w:val="00EF78D9"/>
    <w:rsid w:val="00F00B0B"/>
    <w:rsid w:val="00F0185C"/>
    <w:rsid w:val="00F01E14"/>
    <w:rsid w:val="00F0372C"/>
    <w:rsid w:val="00F03B21"/>
    <w:rsid w:val="00F03F73"/>
    <w:rsid w:val="00F04FF7"/>
    <w:rsid w:val="00F05DAB"/>
    <w:rsid w:val="00F05EC1"/>
    <w:rsid w:val="00F06402"/>
    <w:rsid w:val="00F077EE"/>
    <w:rsid w:val="00F0786C"/>
    <w:rsid w:val="00F1020B"/>
    <w:rsid w:val="00F10443"/>
    <w:rsid w:val="00F11BB6"/>
    <w:rsid w:val="00F12C1C"/>
    <w:rsid w:val="00F13111"/>
    <w:rsid w:val="00F135EE"/>
    <w:rsid w:val="00F13994"/>
    <w:rsid w:val="00F13E3B"/>
    <w:rsid w:val="00F13FF8"/>
    <w:rsid w:val="00F14227"/>
    <w:rsid w:val="00F1458E"/>
    <w:rsid w:val="00F14658"/>
    <w:rsid w:val="00F1466B"/>
    <w:rsid w:val="00F149EC"/>
    <w:rsid w:val="00F14BB4"/>
    <w:rsid w:val="00F15F50"/>
    <w:rsid w:val="00F15F84"/>
    <w:rsid w:val="00F164DF"/>
    <w:rsid w:val="00F2030E"/>
    <w:rsid w:val="00F20994"/>
    <w:rsid w:val="00F20FDB"/>
    <w:rsid w:val="00F2131D"/>
    <w:rsid w:val="00F2277D"/>
    <w:rsid w:val="00F2298D"/>
    <w:rsid w:val="00F242AA"/>
    <w:rsid w:val="00F24FCD"/>
    <w:rsid w:val="00F25D2D"/>
    <w:rsid w:val="00F26A9F"/>
    <w:rsid w:val="00F270DF"/>
    <w:rsid w:val="00F27548"/>
    <w:rsid w:val="00F308C1"/>
    <w:rsid w:val="00F30ED0"/>
    <w:rsid w:val="00F3101A"/>
    <w:rsid w:val="00F315AF"/>
    <w:rsid w:val="00F32D80"/>
    <w:rsid w:val="00F33BA1"/>
    <w:rsid w:val="00F33EBD"/>
    <w:rsid w:val="00F34788"/>
    <w:rsid w:val="00F363C7"/>
    <w:rsid w:val="00F363F0"/>
    <w:rsid w:val="00F364D0"/>
    <w:rsid w:val="00F36532"/>
    <w:rsid w:val="00F36698"/>
    <w:rsid w:val="00F36877"/>
    <w:rsid w:val="00F368BB"/>
    <w:rsid w:val="00F3702C"/>
    <w:rsid w:val="00F373C6"/>
    <w:rsid w:val="00F4002F"/>
    <w:rsid w:val="00F410FE"/>
    <w:rsid w:val="00F418C0"/>
    <w:rsid w:val="00F42E8D"/>
    <w:rsid w:val="00F43317"/>
    <w:rsid w:val="00F43C93"/>
    <w:rsid w:val="00F4431D"/>
    <w:rsid w:val="00F44697"/>
    <w:rsid w:val="00F44F64"/>
    <w:rsid w:val="00F4574D"/>
    <w:rsid w:val="00F46D87"/>
    <w:rsid w:val="00F47FE0"/>
    <w:rsid w:val="00F50226"/>
    <w:rsid w:val="00F5092C"/>
    <w:rsid w:val="00F51AFE"/>
    <w:rsid w:val="00F51C03"/>
    <w:rsid w:val="00F520AB"/>
    <w:rsid w:val="00F534F4"/>
    <w:rsid w:val="00F559A2"/>
    <w:rsid w:val="00F55D28"/>
    <w:rsid w:val="00F56EBD"/>
    <w:rsid w:val="00F579F8"/>
    <w:rsid w:val="00F57AED"/>
    <w:rsid w:val="00F60ADC"/>
    <w:rsid w:val="00F60CA1"/>
    <w:rsid w:val="00F60D9E"/>
    <w:rsid w:val="00F61AEC"/>
    <w:rsid w:val="00F62C37"/>
    <w:rsid w:val="00F62DE0"/>
    <w:rsid w:val="00F6344F"/>
    <w:rsid w:val="00F63876"/>
    <w:rsid w:val="00F642B6"/>
    <w:rsid w:val="00F652D4"/>
    <w:rsid w:val="00F66950"/>
    <w:rsid w:val="00F67348"/>
    <w:rsid w:val="00F7077E"/>
    <w:rsid w:val="00F70A5B"/>
    <w:rsid w:val="00F71424"/>
    <w:rsid w:val="00F71E32"/>
    <w:rsid w:val="00F72021"/>
    <w:rsid w:val="00F73466"/>
    <w:rsid w:val="00F73D83"/>
    <w:rsid w:val="00F7438C"/>
    <w:rsid w:val="00F74E04"/>
    <w:rsid w:val="00F74E23"/>
    <w:rsid w:val="00F75B2F"/>
    <w:rsid w:val="00F75BCA"/>
    <w:rsid w:val="00F75D3D"/>
    <w:rsid w:val="00F76C3B"/>
    <w:rsid w:val="00F7733C"/>
    <w:rsid w:val="00F809C2"/>
    <w:rsid w:val="00F80BC2"/>
    <w:rsid w:val="00F80F8D"/>
    <w:rsid w:val="00F8142B"/>
    <w:rsid w:val="00F81B9B"/>
    <w:rsid w:val="00F81EF1"/>
    <w:rsid w:val="00F83B79"/>
    <w:rsid w:val="00F84280"/>
    <w:rsid w:val="00F84912"/>
    <w:rsid w:val="00F861D1"/>
    <w:rsid w:val="00F90F9E"/>
    <w:rsid w:val="00F918DE"/>
    <w:rsid w:val="00F9192E"/>
    <w:rsid w:val="00F926CF"/>
    <w:rsid w:val="00F93DF0"/>
    <w:rsid w:val="00F94012"/>
    <w:rsid w:val="00F9494E"/>
    <w:rsid w:val="00F97051"/>
    <w:rsid w:val="00F973B6"/>
    <w:rsid w:val="00F97421"/>
    <w:rsid w:val="00FA046C"/>
    <w:rsid w:val="00FA0B18"/>
    <w:rsid w:val="00FA0B23"/>
    <w:rsid w:val="00FA2709"/>
    <w:rsid w:val="00FA356F"/>
    <w:rsid w:val="00FA3BE6"/>
    <w:rsid w:val="00FA3C44"/>
    <w:rsid w:val="00FA3D0C"/>
    <w:rsid w:val="00FA45A0"/>
    <w:rsid w:val="00FA4B69"/>
    <w:rsid w:val="00FA5444"/>
    <w:rsid w:val="00FA5B7B"/>
    <w:rsid w:val="00FA5C59"/>
    <w:rsid w:val="00FA5DC3"/>
    <w:rsid w:val="00FA6AA0"/>
    <w:rsid w:val="00FA6F76"/>
    <w:rsid w:val="00FA725C"/>
    <w:rsid w:val="00FB0023"/>
    <w:rsid w:val="00FB0BAF"/>
    <w:rsid w:val="00FB0C7F"/>
    <w:rsid w:val="00FB24D6"/>
    <w:rsid w:val="00FB2F15"/>
    <w:rsid w:val="00FB395C"/>
    <w:rsid w:val="00FB4CDA"/>
    <w:rsid w:val="00FB686F"/>
    <w:rsid w:val="00FB6882"/>
    <w:rsid w:val="00FB7325"/>
    <w:rsid w:val="00FB7D25"/>
    <w:rsid w:val="00FC1A30"/>
    <w:rsid w:val="00FC1BA6"/>
    <w:rsid w:val="00FC201D"/>
    <w:rsid w:val="00FC232D"/>
    <w:rsid w:val="00FC3793"/>
    <w:rsid w:val="00FC4F54"/>
    <w:rsid w:val="00FC5B19"/>
    <w:rsid w:val="00FC7118"/>
    <w:rsid w:val="00FD0245"/>
    <w:rsid w:val="00FD0A7C"/>
    <w:rsid w:val="00FD0FED"/>
    <w:rsid w:val="00FD104C"/>
    <w:rsid w:val="00FD1435"/>
    <w:rsid w:val="00FD18FB"/>
    <w:rsid w:val="00FD28C9"/>
    <w:rsid w:val="00FD36CE"/>
    <w:rsid w:val="00FD3A4C"/>
    <w:rsid w:val="00FD4410"/>
    <w:rsid w:val="00FD44AE"/>
    <w:rsid w:val="00FD4682"/>
    <w:rsid w:val="00FD477E"/>
    <w:rsid w:val="00FD58B8"/>
    <w:rsid w:val="00FD6057"/>
    <w:rsid w:val="00FD61B2"/>
    <w:rsid w:val="00FD6BEE"/>
    <w:rsid w:val="00FD75D7"/>
    <w:rsid w:val="00FD7AF2"/>
    <w:rsid w:val="00FD7E9D"/>
    <w:rsid w:val="00FE16BE"/>
    <w:rsid w:val="00FE1FBC"/>
    <w:rsid w:val="00FE261C"/>
    <w:rsid w:val="00FE39DA"/>
    <w:rsid w:val="00FE4304"/>
    <w:rsid w:val="00FE5302"/>
    <w:rsid w:val="00FE536F"/>
    <w:rsid w:val="00FE573D"/>
    <w:rsid w:val="00FE5C90"/>
    <w:rsid w:val="00FE6076"/>
    <w:rsid w:val="00FE6F0C"/>
    <w:rsid w:val="00FE714B"/>
    <w:rsid w:val="00FE7938"/>
    <w:rsid w:val="00FE7A15"/>
    <w:rsid w:val="00FF142A"/>
    <w:rsid w:val="00FF1A63"/>
    <w:rsid w:val="00FF1B1B"/>
    <w:rsid w:val="00FF1D6D"/>
    <w:rsid w:val="00FF24D9"/>
    <w:rsid w:val="00FF27B4"/>
    <w:rsid w:val="00FF6531"/>
    <w:rsid w:val="00FF698A"/>
    <w:rsid w:val="00FF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8B4B"/>
  <w15:chartTrackingRefBased/>
  <w15:docId w15:val="{6CEC0BF3-62D6-4F50-AB34-CBF70429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2F57"/>
    <w:pPr>
      <w:widowControl w:val="0"/>
      <w:jc w:val="both"/>
    </w:pPr>
    <w:rPr>
      <w:rFonts w:ascii="Times New Roman" w:eastAsia="SimSun" w:hAnsi="Times New Roman" w:cs="Times New Roman"/>
      <w:szCs w:val="24"/>
    </w:rPr>
  </w:style>
  <w:style w:type="paragraph" w:styleId="Heading1">
    <w:name w:val="heading 1"/>
    <w:basedOn w:val="Normal"/>
    <w:next w:val="Normal"/>
    <w:link w:val="Heading1Char"/>
    <w:uiPriority w:val="9"/>
    <w:qFormat/>
    <w:rsid w:val="00172B4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A75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9E17DD"/>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9E17DD"/>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
    <w:basedOn w:val="Normal"/>
    <w:link w:val="ListParagraphChar"/>
    <w:uiPriority w:val="34"/>
    <w:qFormat/>
    <w:rsid w:val="00AC2F57"/>
    <w:pPr>
      <w:ind w:firstLineChars="200" w:firstLine="420"/>
    </w:pPr>
  </w:style>
  <w:style w:type="character" w:styleId="Hyperlink">
    <w:name w:val="Hyperlink"/>
    <w:uiPriority w:val="99"/>
    <w:qFormat/>
    <w:rsid w:val="00AC2F57"/>
    <w:rPr>
      <w:color w:val="0000FF"/>
      <w:u w:val="single"/>
    </w:rPr>
  </w:style>
  <w:style w:type="character" w:customStyle="1" w:styleId="Heading1Char">
    <w:name w:val="Heading 1 Char"/>
    <w:basedOn w:val="DefaultParagraphFont"/>
    <w:link w:val="Heading1"/>
    <w:uiPriority w:val="9"/>
    <w:rsid w:val="00172B47"/>
    <w:rPr>
      <w:rFonts w:ascii="Times New Roman" w:eastAsia="SimSun" w:hAnsi="Times New Roman" w:cs="Times New Roman"/>
      <w:b/>
      <w:bCs/>
      <w:kern w:val="44"/>
      <w:sz w:val="44"/>
      <w:szCs w:val="44"/>
    </w:rPr>
  </w:style>
  <w:style w:type="character" w:customStyle="1" w:styleId="Heading3Char">
    <w:name w:val="Heading 3 Char"/>
    <w:basedOn w:val="DefaultParagraphFont"/>
    <w:link w:val="Heading3"/>
    <w:uiPriority w:val="9"/>
    <w:rsid w:val="009E17DD"/>
    <w:rPr>
      <w:rFonts w:ascii="Times New Roman" w:eastAsia="SimSun" w:hAnsi="Times New Roman" w:cs="Times New Roman"/>
      <w:b/>
      <w:bCs/>
      <w:sz w:val="32"/>
      <w:szCs w:val="32"/>
    </w:rPr>
  </w:style>
  <w:style w:type="character" w:customStyle="1" w:styleId="Heading4Char">
    <w:name w:val="Heading 4 Char"/>
    <w:basedOn w:val="DefaultParagraphFont"/>
    <w:link w:val="Heading4"/>
    <w:uiPriority w:val="9"/>
    <w:rsid w:val="009E17DD"/>
    <w:rPr>
      <w:rFonts w:asciiTheme="majorHAnsi" w:eastAsiaTheme="majorEastAsia" w:hAnsiTheme="majorHAnsi" w:cstheme="majorBidi"/>
      <w:b/>
      <w:bCs/>
      <w:kern w:val="0"/>
      <w:sz w:val="28"/>
      <w:szCs w:val="28"/>
    </w:rPr>
  </w:style>
  <w:style w:type="paragraph" w:customStyle="1" w:styleId="Default">
    <w:name w:val="Default"/>
    <w:rsid w:val="009E17DD"/>
    <w:pPr>
      <w:widowControl w:val="0"/>
      <w:autoSpaceDE w:val="0"/>
      <w:autoSpaceDN w:val="0"/>
      <w:adjustRightInd w:val="0"/>
    </w:pPr>
    <w:rPr>
      <w:rFonts w:ascii="Arial" w:hAnsi="Arial" w:cs="Arial"/>
      <w:color w:val="000000"/>
      <w:kern w:val="0"/>
      <w:sz w:val="24"/>
      <w:szCs w:val="24"/>
    </w:rPr>
  </w:style>
  <w:style w:type="character" w:customStyle="1" w:styleId="Heading2Char">
    <w:name w:val="Heading 2 Char"/>
    <w:basedOn w:val="DefaultParagraphFont"/>
    <w:link w:val="Heading2"/>
    <w:uiPriority w:val="9"/>
    <w:rsid w:val="001A75F7"/>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1D04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D0403"/>
    <w:rPr>
      <w:rFonts w:ascii="Times New Roman" w:eastAsia="SimSun" w:hAnsi="Times New Roman" w:cs="Times New Roman"/>
      <w:sz w:val="18"/>
      <w:szCs w:val="18"/>
    </w:rPr>
  </w:style>
  <w:style w:type="paragraph" w:styleId="Footer">
    <w:name w:val="footer"/>
    <w:basedOn w:val="Normal"/>
    <w:link w:val="FooterChar"/>
    <w:uiPriority w:val="99"/>
    <w:unhideWhenUsed/>
    <w:rsid w:val="001D04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D0403"/>
    <w:rPr>
      <w:rFonts w:ascii="Times New Roman" w:eastAsia="SimSun" w:hAnsi="Times New Roman" w:cs="Times New Roman"/>
      <w:sz w:val="18"/>
      <w:szCs w:val="18"/>
    </w:rPr>
  </w:style>
  <w:style w:type="paragraph" w:customStyle="1" w:styleId="biblio">
    <w:name w:val="biblio"/>
    <w:basedOn w:val="Normal"/>
    <w:rsid w:val="00071E7E"/>
    <w:pPr>
      <w:keepLines/>
      <w:widowControl/>
      <w:numPr>
        <w:numId w:val="13"/>
      </w:numPr>
      <w:spacing w:before="120"/>
    </w:pPr>
    <w:rPr>
      <w:noProof/>
      <w:kern w:val="0"/>
      <w:sz w:val="20"/>
      <w:szCs w:val="22"/>
      <w:lang w:val="en-GB" w:eastAsia="it-IT"/>
    </w:rPr>
  </w:style>
  <w:style w:type="paragraph" w:customStyle="1" w:styleId="ECCTabletitle">
    <w:name w:val="ECC Table title"/>
    <w:basedOn w:val="Normal"/>
    <w:next w:val="Normal"/>
    <w:uiPriority w:val="99"/>
    <w:rsid w:val="003C16B3"/>
    <w:pPr>
      <w:keepNext/>
      <w:keepLines/>
      <w:widowControl/>
      <w:numPr>
        <w:numId w:val="16"/>
      </w:numPr>
      <w:spacing w:before="60" w:after="120"/>
      <w:jc w:val="center"/>
    </w:pPr>
    <w:rPr>
      <w:rFonts w:ascii="Arial" w:eastAsia="Times New Roman" w:hAnsi="Arial"/>
      <w:b/>
      <w:kern w:val="0"/>
      <w:sz w:val="20"/>
      <w:lang w:val="en-GB" w:eastAsia="en-US"/>
    </w:rPr>
  </w:style>
  <w:style w:type="paragraph" w:styleId="BalloonText">
    <w:name w:val="Balloon Text"/>
    <w:basedOn w:val="Normal"/>
    <w:link w:val="BalloonTextChar"/>
    <w:uiPriority w:val="99"/>
    <w:semiHidden/>
    <w:unhideWhenUsed/>
    <w:rsid w:val="00342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F8"/>
    <w:rPr>
      <w:rFonts w:ascii="Segoe UI" w:eastAsia="SimSun" w:hAnsi="Segoe UI" w:cs="Segoe UI"/>
      <w:sz w:val="18"/>
      <w:szCs w:val="18"/>
    </w:rPr>
  </w:style>
  <w:style w:type="paragraph" w:styleId="NormalWeb">
    <w:name w:val="Normal (Web)"/>
    <w:basedOn w:val="Normal"/>
    <w:uiPriority w:val="99"/>
    <w:semiHidden/>
    <w:unhideWhenUsed/>
    <w:rsid w:val="004470FB"/>
    <w:pPr>
      <w:widowControl/>
      <w:spacing w:after="240"/>
      <w:jc w:val="left"/>
    </w:pPr>
    <w:rPr>
      <w:rFonts w:eastAsia="Times New Roman"/>
      <w:kern w:val="0"/>
      <w:sz w:val="24"/>
    </w:rPr>
  </w:style>
  <w:style w:type="character" w:customStyle="1" w:styleId="ListParagraphChar">
    <w:name w:val="List Paragraph Char"/>
    <w:aliases w:val="Normal bullet 2 Char,Bullet list Char,List Paragraph1 Char,Numbered List Char,1st level - Bullet List Paragraph Char,Lettre d'introduction Char"/>
    <w:basedOn w:val="DefaultParagraphFont"/>
    <w:link w:val="ListParagraph"/>
    <w:uiPriority w:val="34"/>
    <w:rsid w:val="00590F53"/>
    <w:rPr>
      <w:rFonts w:ascii="Times New Roman" w:eastAsia="SimSun" w:hAnsi="Times New Roman" w:cs="Times New Roman"/>
      <w:szCs w:val="24"/>
    </w:rPr>
  </w:style>
  <w:style w:type="character" w:styleId="HTMLCite">
    <w:name w:val="HTML Cite"/>
    <w:basedOn w:val="DefaultParagraphFont"/>
    <w:uiPriority w:val="99"/>
    <w:semiHidden/>
    <w:unhideWhenUsed/>
    <w:rsid w:val="004732EE"/>
    <w:rPr>
      <w:i w:val="0"/>
      <w:iCs w:val="0"/>
      <w:color w:val="006D21"/>
    </w:rPr>
  </w:style>
  <w:style w:type="paragraph" w:customStyle="1" w:styleId="NoSpacing1">
    <w:name w:val="No Spacing1"/>
    <w:rsid w:val="00653518"/>
    <w:pPr>
      <w:jc w:val="both"/>
    </w:pPr>
    <w:rPr>
      <w:rFonts w:ascii="Arial" w:eastAsia="Times New Roman" w:hAnsi="Arial" w:cs="Times New Roman"/>
      <w:kern w:val="0"/>
      <w:sz w:val="22"/>
      <w:szCs w:val="20"/>
      <w:lang w:val="nb-NO" w:eastAsia="de-DE"/>
    </w:rPr>
  </w:style>
  <w:style w:type="character" w:styleId="UnresolvedMention">
    <w:name w:val="Unresolved Mention"/>
    <w:basedOn w:val="DefaultParagraphFont"/>
    <w:uiPriority w:val="99"/>
    <w:semiHidden/>
    <w:unhideWhenUsed/>
    <w:rsid w:val="00372C29"/>
    <w:rPr>
      <w:color w:val="605E5C"/>
      <w:shd w:val="clear" w:color="auto" w:fill="E1DFDD"/>
    </w:rPr>
  </w:style>
  <w:style w:type="paragraph" w:styleId="Caption">
    <w:name w:val="caption"/>
    <w:aliases w:val="cap,Caption Char,Caption Char1 Char,cap Char Char1,Caption Char Char1 Char,cap Char2,cap Char2 Char,cap Char Char Char Char Char,cap Char Char Char Char Char Char,cap Char Char Char,题注(表),cap Char Char Char Char Char Char Char Char Char Char"/>
    <w:basedOn w:val="Normal"/>
    <w:next w:val="Normal"/>
    <w:link w:val="CaptionChar1"/>
    <w:uiPriority w:val="35"/>
    <w:unhideWhenUsed/>
    <w:qFormat/>
    <w:rsid w:val="00367053"/>
    <w:pPr>
      <w:widowControl/>
      <w:spacing w:after="200"/>
      <w:jc w:val="left"/>
    </w:pPr>
    <w:rPr>
      <w:rFonts w:asciiTheme="minorHAnsi" w:eastAsiaTheme="minorEastAsia" w:hAnsiTheme="minorHAnsi" w:cstheme="minorBidi"/>
      <w:b/>
      <w:bCs/>
      <w:color w:val="5B9BD5" w:themeColor="accent1"/>
      <w:sz w:val="18"/>
      <w:szCs w:val="18"/>
    </w:rPr>
  </w:style>
  <w:style w:type="table" w:styleId="TableGrid">
    <w:name w:val="Table Grid"/>
    <w:basedOn w:val="TableNormal"/>
    <w:uiPriority w:val="59"/>
    <w:rsid w:val="00367053"/>
    <w:rPr>
      <w:rFonts w:ascii="Times New Roman" w:eastAsia="Batang"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Caption Char Char,Caption Char1 Char Char,cap Char Char1 Char,Caption Char Char1 Char Char,cap Char2 Char1,cap Char2 Char Char,cap Char Char Char Char Char Char1,cap Char Char Char Char Char Char Char,cap Char Char Char Char"/>
    <w:link w:val="Caption"/>
    <w:uiPriority w:val="35"/>
    <w:rsid w:val="00367053"/>
    <w:rPr>
      <w:b/>
      <w:bCs/>
      <w:color w:val="5B9BD5" w:themeColor="accent1"/>
      <w:sz w:val="18"/>
      <w:szCs w:val="18"/>
    </w:rPr>
  </w:style>
  <w:style w:type="paragraph" w:customStyle="1" w:styleId="Tabletext">
    <w:name w:val="Table_text"/>
    <w:basedOn w:val="Normal"/>
    <w:rsid w:val="00367053"/>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MS Mincho"/>
      <w:kern w:val="0"/>
      <w:sz w:val="20"/>
      <w:szCs w:val="20"/>
      <w:lang w:val="en-GB" w:eastAsia="en-US"/>
    </w:rPr>
  </w:style>
  <w:style w:type="paragraph" w:customStyle="1" w:styleId="Tabletitle">
    <w:name w:val="Table_title"/>
    <w:basedOn w:val="Normal"/>
    <w:next w:val="Tabletext"/>
    <w:rsid w:val="00852518"/>
    <w:pPr>
      <w:keepNext/>
      <w:keepLines/>
      <w:widowControl/>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kern w:val="0"/>
      <w:sz w:val="20"/>
      <w:szCs w:val="20"/>
      <w:lang w:val="en-GB" w:eastAsia="en-US"/>
    </w:rPr>
  </w:style>
  <w:style w:type="character" w:styleId="PlaceholderText">
    <w:name w:val="Placeholder Text"/>
    <w:basedOn w:val="DefaultParagraphFont"/>
    <w:uiPriority w:val="99"/>
    <w:semiHidden/>
    <w:rsid w:val="00C32541"/>
    <w:rPr>
      <w:color w:val="808080"/>
    </w:rPr>
  </w:style>
  <w:style w:type="paragraph" w:customStyle="1" w:styleId="Tablehead">
    <w:name w:val="Table_head"/>
    <w:basedOn w:val="Normal"/>
    <w:rsid w:val="00C24C54"/>
    <w:pPr>
      <w:keepNext/>
      <w:widowControl/>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rsid w:val="00C24C54"/>
    <w:pPr>
      <w:keepNext/>
      <w:widowControl/>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kern w:val="0"/>
      <w:sz w:val="20"/>
      <w:szCs w:val="20"/>
      <w:lang w:val="en-GB" w:eastAsia="en-US"/>
    </w:rPr>
  </w:style>
  <w:style w:type="character" w:customStyle="1" w:styleId="3">
    <w:name w:val="标题 3 字符"/>
    <w:basedOn w:val="DefaultParagraphFont"/>
    <w:uiPriority w:val="9"/>
    <w:qFormat/>
    <w:rsid w:val="00770265"/>
    <w:rPr>
      <w:rFonts w:ascii="Times New Roman" w:eastAsia="FangSong_GB2312" w:hAnsi="Times New Roman"/>
      <w:sz w:val="28"/>
      <w:szCs w:val="28"/>
    </w:rPr>
  </w:style>
  <w:style w:type="paragraph" w:styleId="Revision">
    <w:name w:val="Revision"/>
    <w:hidden/>
    <w:uiPriority w:val="99"/>
    <w:semiHidden/>
    <w:rsid w:val="0003646D"/>
    <w:rPr>
      <w:rFonts w:ascii="Times New Roman" w:eastAsia="SimSun" w:hAnsi="Times New Roman" w:cs="Times New Roman"/>
      <w:szCs w:val="24"/>
    </w:rPr>
  </w:style>
  <w:style w:type="character" w:styleId="CommentReference">
    <w:name w:val="annotation reference"/>
    <w:basedOn w:val="DefaultParagraphFont"/>
    <w:uiPriority w:val="99"/>
    <w:semiHidden/>
    <w:unhideWhenUsed/>
    <w:rsid w:val="00020E9D"/>
    <w:rPr>
      <w:sz w:val="16"/>
      <w:szCs w:val="16"/>
    </w:rPr>
  </w:style>
  <w:style w:type="paragraph" w:styleId="CommentText">
    <w:name w:val="annotation text"/>
    <w:basedOn w:val="Normal"/>
    <w:link w:val="CommentTextChar"/>
    <w:uiPriority w:val="99"/>
    <w:semiHidden/>
    <w:unhideWhenUsed/>
    <w:rsid w:val="00020E9D"/>
    <w:rPr>
      <w:sz w:val="20"/>
      <w:szCs w:val="20"/>
    </w:rPr>
  </w:style>
  <w:style w:type="character" w:customStyle="1" w:styleId="CommentTextChar">
    <w:name w:val="Comment Text Char"/>
    <w:basedOn w:val="DefaultParagraphFont"/>
    <w:link w:val="CommentText"/>
    <w:uiPriority w:val="99"/>
    <w:semiHidden/>
    <w:rsid w:val="00020E9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0E9D"/>
    <w:rPr>
      <w:b/>
      <w:bCs/>
    </w:rPr>
  </w:style>
  <w:style w:type="character" w:customStyle="1" w:styleId="CommentSubjectChar">
    <w:name w:val="Comment Subject Char"/>
    <w:basedOn w:val="CommentTextChar"/>
    <w:link w:val="CommentSubject"/>
    <w:uiPriority w:val="99"/>
    <w:semiHidden/>
    <w:rsid w:val="00020E9D"/>
    <w:rPr>
      <w:rFonts w:ascii="Times New Roman" w:eastAsia="SimSun" w:hAnsi="Times New Roman" w:cs="Times New Roman"/>
      <w:b/>
      <w:bCs/>
      <w:sz w:val="20"/>
      <w:szCs w:val="20"/>
    </w:rPr>
  </w:style>
  <w:style w:type="paragraph" w:styleId="IntenseQuote">
    <w:name w:val="Intense Quote"/>
    <w:basedOn w:val="Normal"/>
    <w:next w:val="Normal"/>
    <w:link w:val="IntenseQuoteChar"/>
    <w:uiPriority w:val="30"/>
    <w:qFormat/>
    <w:rsid w:val="00B647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6475B"/>
    <w:rPr>
      <w:rFonts w:ascii="Times New Roman" w:eastAsia="SimSun" w:hAnsi="Times New Roman"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8968">
      <w:bodyDiv w:val="1"/>
      <w:marLeft w:val="0"/>
      <w:marRight w:val="0"/>
      <w:marTop w:val="0"/>
      <w:marBottom w:val="0"/>
      <w:divBdr>
        <w:top w:val="none" w:sz="0" w:space="0" w:color="auto"/>
        <w:left w:val="none" w:sz="0" w:space="0" w:color="auto"/>
        <w:bottom w:val="none" w:sz="0" w:space="0" w:color="auto"/>
        <w:right w:val="none" w:sz="0" w:space="0" w:color="auto"/>
      </w:divBdr>
      <w:divsChild>
        <w:div w:id="661929141">
          <w:marLeft w:val="0"/>
          <w:marRight w:val="0"/>
          <w:marTop w:val="0"/>
          <w:marBottom w:val="0"/>
          <w:divBdr>
            <w:top w:val="none" w:sz="0" w:space="0" w:color="auto"/>
            <w:left w:val="none" w:sz="0" w:space="0" w:color="auto"/>
            <w:bottom w:val="none" w:sz="0" w:space="0" w:color="auto"/>
            <w:right w:val="none" w:sz="0" w:space="0" w:color="auto"/>
          </w:divBdr>
          <w:divsChild>
            <w:div w:id="629937111">
              <w:marLeft w:val="0"/>
              <w:marRight w:val="0"/>
              <w:marTop w:val="0"/>
              <w:marBottom w:val="0"/>
              <w:divBdr>
                <w:top w:val="none" w:sz="0" w:space="0" w:color="auto"/>
                <w:left w:val="none" w:sz="0" w:space="0" w:color="auto"/>
                <w:bottom w:val="none" w:sz="0" w:space="0" w:color="auto"/>
                <w:right w:val="none" w:sz="0" w:space="0" w:color="auto"/>
              </w:divBdr>
              <w:divsChild>
                <w:div w:id="678581085">
                  <w:marLeft w:val="0"/>
                  <w:marRight w:val="0"/>
                  <w:marTop w:val="0"/>
                  <w:marBottom w:val="0"/>
                  <w:divBdr>
                    <w:top w:val="none" w:sz="0" w:space="0" w:color="auto"/>
                    <w:left w:val="none" w:sz="0" w:space="0" w:color="auto"/>
                    <w:bottom w:val="none" w:sz="0" w:space="0" w:color="auto"/>
                    <w:right w:val="none" w:sz="0" w:space="0" w:color="auto"/>
                  </w:divBdr>
                  <w:divsChild>
                    <w:div w:id="666591987">
                      <w:marLeft w:val="0"/>
                      <w:marRight w:val="0"/>
                      <w:marTop w:val="0"/>
                      <w:marBottom w:val="0"/>
                      <w:divBdr>
                        <w:top w:val="none" w:sz="0" w:space="0" w:color="auto"/>
                        <w:left w:val="none" w:sz="0" w:space="0" w:color="auto"/>
                        <w:bottom w:val="none" w:sz="0" w:space="0" w:color="auto"/>
                        <w:right w:val="none" w:sz="0" w:space="0" w:color="auto"/>
                      </w:divBdr>
                      <w:divsChild>
                        <w:div w:id="2145855075">
                          <w:marLeft w:val="0"/>
                          <w:marRight w:val="0"/>
                          <w:marTop w:val="0"/>
                          <w:marBottom w:val="0"/>
                          <w:divBdr>
                            <w:top w:val="none" w:sz="0" w:space="0" w:color="auto"/>
                            <w:left w:val="none" w:sz="0" w:space="0" w:color="auto"/>
                            <w:bottom w:val="none" w:sz="0" w:space="0" w:color="auto"/>
                            <w:right w:val="none" w:sz="0" w:space="0" w:color="auto"/>
                          </w:divBdr>
                          <w:divsChild>
                            <w:div w:id="1104302002">
                              <w:marLeft w:val="0"/>
                              <w:marRight w:val="0"/>
                              <w:marTop w:val="0"/>
                              <w:marBottom w:val="0"/>
                              <w:divBdr>
                                <w:top w:val="none" w:sz="0" w:space="0" w:color="auto"/>
                                <w:left w:val="none" w:sz="0" w:space="0" w:color="auto"/>
                                <w:bottom w:val="none" w:sz="0" w:space="0" w:color="auto"/>
                                <w:right w:val="none" w:sz="0" w:space="0" w:color="auto"/>
                              </w:divBdr>
                              <w:divsChild>
                                <w:div w:id="10042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3751">
      <w:bodyDiv w:val="1"/>
      <w:marLeft w:val="0"/>
      <w:marRight w:val="0"/>
      <w:marTop w:val="0"/>
      <w:marBottom w:val="0"/>
      <w:divBdr>
        <w:top w:val="none" w:sz="0" w:space="0" w:color="auto"/>
        <w:left w:val="none" w:sz="0" w:space="0" w:color="auto"/>
        <w:bottom w:val="none" w:sz="0" w:space="0" w:color="auto"/>
        <w:right w:val="none" w:sz="0" w:space="0" w:color="auto"/>
      </w:divBdr>
      <w:divsChild>
        <w:div w:id="1855150834">
          <w:marLeft w:val="0"/>
          <w:marRight w:val="0"/>
          <w:marTop w:val="0"/>
          <w:marBottom w:val="0"/>
          <w:divBdr>
            <w:top w:val="none" w:sz="0" w:space="0" w:color="auto"/>
            <w:left w:val="none" w:sz="0" w:space="0" w:color="auto"/>
            <w:bottom w:val="none" w:sz="0" w:space="0" w:color="auto"/>
            <w:right w:val="none" w:sz="0" w:space="0" w:color="auto"/>
          </w:divBdr>
          <w:divsChild>
            <w:div w:id="693851325">
              <w:marLeft w:val="0"/>
              <w:marRight w:val="0"/>
              <w:marTop w:val="0"/>
              <w:marBottom w:val="0"/>
              <w:divBdr>
                <w:top w:val="none" w:sz="0" w:space="0" w:color="auto"/>
                <w:left w:val="none" w:sz="0" w:space="0" w:color="auto"/>
                <w:bottom w:val="none" w:sz="0" w:space="0" w:color="auto"/>
                <w:right w:val="none" w:sz="0" w:space="0" w:color="auto"/>
              </w:divBdr>
              <w:divsChild>
                <w:div w:id="1763723237">
                  <w:marLeft w:val="0"/>
                  <w:marRight w:val="0"/>
                  <w:marTop w:val="0"/>
                  <w:marBottom w:val="0"/>
                  <w:divBdr>
                    <w:top w:val="none" w:sz="0" w:space="0" w:color="auto"/>
                    <w:left w:val="none" w:sz="0" w:space="0" w:color="auto"/>
                    <w:bottom w:val="none" w:sz="0" w:space="0" w:color="auto"/>
                    <w:right w:val="none" w:sz="0" w:space="0" w:color="auto"/>
                  </w:divBdr>
                  <w:divsChild>
                    <w:div w:id="1463501117">
                      <w:marLeft w:val="0"/>
                      <w:marRight w:val="0"/>
                      <w:marTop w:val="0"/>
                      <w:marBottom w:val="0"/>
                      <w:divBdr>
                        <w:top w:val="none" w:sz="0" w:space="0" w:color="auto"/>
                        <w:left w:val="none" w:sz="0" w:space="0" w:color="auto"/>
                        <w:bottom w:val="none" w:sz="0" w:space="0" w:color="auto"/>
                        <w:right w:val="none" w:sz="0" w:space="0" w:color="auto"/>
                      </w:divBdr>
                      <w:divsChild>
                        <w:div w:id="1058473406">
                          <w:marLeft w:val="0"/>
                          <w:marRight w:val="0"/>
                          <w:marTop w:val="0"/>
                          <w:marBottom w:val="0"/>
                          <w:divBdr>
                            <w:top w:val="none" w:sz="0" w:space="0" w:color="auto"/>
                            <w:left w:val="none" w:sz="0" w:space="0" w:color="auto"/>
                            <w:bottom w:val="none" w:sz="0" w:space="0" w:color="auto"/>
                            <w:right w:val="none" w:sz="0" w:space="0" w:color="auto"/>
                          </w:divBdr>
                          <w:divsChild>
                            <w:div w:id="488442235">
                              <w:marLeft w:val="0"/>
                              <w:marRight w:val="0"/>
                              <w:marTop w:val="0"/>
                              <w:marBottom w:val="0"/>
                              <w:divBdr>
                                <w:top w:val="none" w:sz="0" w:space="0" w:color="auto"/>
                                <w:left w:val="none" w:sz="0" w:space="0" w:color="auto"/>
                                <w:bottom w:val="none" w:sz="0" w:space="0" w:color="auto"/>
                                <w:right w:val="none" w:sz="0" w:space="0" w:color="auto"/>
                              </w:divBdr>
                              <w:divsChild>
                                <w:div w:id="14120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691204">
      <w:bodyDiv w:val="1"/>
      <w:marLeft w:val="0"/>
      <w:marRight w:val="0"/>
      <w:marTop w:val="0"/>
      <w:marBottom w:val="0"/>
      <w:divBdr>
        <w:top w:val="none" w:sz="0" w:space="0" w:color="auto"/>
        <w:left w:val="none" w:sz="0" w:space="0" w:color="auto"/>
        <w:bottom w:val="none" w:sz="0" w:space="0" w:color="auto"/>
        <w:right w:val="none" w:sz="0" w:space="0" w:color="auto"/>
      </w:divBdr>
    </w:div>
    <w:div w:id="325399448">
      <w:bodyDiv w:val="1"/>
      <w:marLeft w:val="0"/>
      <w:marRight w:val="0"/>
      <w:marTop w:val="0"/>
      <w:marBottom w:val="0"/>
      <w:divBdr>
        <w:top w:val="none" w:sz="0" w:space="0" w:color="auto"/>
        <w:left w:val="none" w:sz="0" w:space="0" w:color="auto"/>
        <w:bottom w:val="none" w:sz="0" w:space="0" w:color="auto"/>
        <w:right w:val="none" w:sz="0" w:space="0" w:color="auto"/>
      </w:divBdr>
    </w:div>
    <w:div w:id="433089120">
      <w:bodyDiv w:val="1"/>
      <w:marLeft w:val="0"/>
      <w:marRight w:val="0"/>
      <w:marTop w:val="0"/>
      <w:marBottom w:val="0"/>
      <w:divBdr>
        <w:top w:val="none" w:sz="0" w:space="0" w:color="auto"/>
        <w:left w:val="none" w:sz="0" w:space="0" w:color="auto"/>
        <w:bottom w:val="none" w:sz="0" w:space="0" w:color="auto"/>
        <w:right w:val="none" w:sz="0" w:space="0" w:color="auto"/>
      </w:divBdr>
      <w:divsChild>
        <w:div w:id="656806267">
          <w:marLeft w:val="0"/>
          <w:marRight w:val="0"/>
          <w:marTop w:val="0"/>
          <w:marBottom w:val="0"/>
          <w:divBdr>
            <w:top w:val="none" w:sz="0" w:space="0" w:color="auto"/>
            <w:left w:val="none" w:sz="0" w:space="0" w:color="auto"/>
            <w:bottom w:val="none" w:sz="0" w:space="0" w:color="auto"/>
            <w:right w:val="none" w:sz="0" w:space="0" w:color="auto"/>
          </w:divBdr>
          <w:divsChild>
            <w:div w:id="313610460">
              <w:marLeft w:val="0"/>
              <w:marRight w:val="0"/>
              <w:marTop w:val="0"/>
              <w:marBottom w:val="0"/>
              <w:divBdr>
                <w:top w:val="none" w:sz="0" w:space="0" w:color="auto"/>
                <w:left w:val="none" w:sz="0" w:space="0" w:color="auto"/>
                <w:bottom w:val="none" w:sz="0" w:space="0" w:color="auto"/>
                <w:right w:val="none" w:sz="0" w:space="0" w:color="auto"/>
              </w:divBdr>
              <w:divsChild>
                <w:div w:id="190073328">
                  <w:marLeft w:val="0"/>
                  <w:marRight w:val="0"/>
                  <w:marTop w:val="0"/>
                  <w:marBottom w:val="0"/>
                  <w:divBdr>
                    <w:top w:val="none" w:sz="0" w:space="0" w:color="auto"/>
                    <w:left w:val="none" w:sz="0" w:space="0" w:color="auto"/>
                    <w:bottom w:val="none" w:sz="0" w:space="0" w:color="auto"/>
                    <w:right w:val="none" w:sz="0" w:space="0" w:color="auto"/>
                  </w:divBdr>
                  <w:divsChild>
                    <w:div w:id="1731534537">
                      <w:marLeft w:val="0"/>
                      <w:marRight w:val="0"/>
                      <w:marTop w:val="150"/>
                      <w:marBottom w:val="150"/>
                      <w:divBdr>
                        <w:top w:val="none" w:sz="0" w:space="0" w:color="auto"/>
                        <w:left w:val="none" w:sz="0" w:space="0" w:color="auto"/>
                        <w:bottom w:val="none" w:sz="0" w:space="0" w:color="auto"/>
                        <w:right w:val="none" w:sz="0" w:space="0" w:color="auto"/>
                      </w:divBdr>
                      <w:divsChild>
                        <w:div w:id="1628388022">
                          <w:marLeft w:val="0"/>
                          <w:marRight w:val="0"/>
                          <w:marTop w:val="0"/>
                          <w:marBottom w:val="0"/>
                          <w:divBdr>
                            <w:top w:val="none" w:sz="0" w:space="0" w:color="auto"/>
                            <w:left w:val="none" w:sz="0" w:space="0" w:color="auto"/>
                            <w:bottom w:val="none" w:sz="0" w:space="0" w:color="auto"/>
                            <w:right w:val="none" w:sz="0" w:space="0" w:color="auto"/>
                          </w:divBdr>
                          <w:divsChild>
                            <w:div w:id="1457288916">
                              <w:marLeft w:val="0"/>
                              <w:marRight w:val="0"/>
                              <w:marTop w:val="0"/>
                              <w:marBottom w:val="0"/>
                              <w:divBdr>
                                <w:top w:val="none" w:sz="0" w:space="0" w:color="auto"/>
                                <w:left w:val="none" w:sz="0" w:space="0" w:color="auto"/>
                                <w:bottom w:val="none" w:sz="0" w:space="0" w:color="auto"/>
                                <w:right w:val="none" w:sz="0" w:space="0" w:color="auto"/>
                              </w:divBdr>
                              <w:divsChild>
                                <w:div w:id="197284745">
                                  <w:marLeft w:val="0"/>
                                  <w:marRight w:val="0"/>
                                  <w:marTop w:val="0"/>
                                  <w:marBottom w:val="0"/>
                                  <w:divBdr>
                                    <w:top w:val="none" w:sz="0" w:space="0" w:color="auto"/>
                                    <w:left w:val="none" w:sz="0" w:space="0" w:color="auto"/>
                                    <w:bottom w:val="none" w:sz="0" w:space="0" w:color="auto"/>
                                    <w:right w:val="none" w:sz="0" w:space="0" w:color="auto"/>
                                  </w:divBdr>
                                  <w:divsChild>
                                    <w:div w:id="1397315089">
                                      <w:marLeft w:val="0"/>
                                      <w:marRight w:val="0"/>
                                      <w:marTop w:val="0"/>
                                      <w:marBottom w:val="0"/>
                                      <w:divBdr>
                                        <w:top w:val="none" w:sz="0" w:space="0" w:color="auto"/>
                                        <w:left w:val="none" w:sz="0" w:space="0" w:color="auto"/>
                                        <w:bottom w:val="none" w:sz="0" w:space="0" w:color="auto"/>
                                        <w:right w:val="none" w:sz="0" w:space="0" w:color="auto"/>
                                      </w:divBdr>
                                    </w:div>
                                    <w:div w:id="1875539777">
                                      <w:marLeft w:val="0"/>
                                      <w:marRight w:val="0"/>
                                      <w:marTop w:val="0"/>
                                      <w:marBottom w:val="0"/>
                                      <w:divBdr>
                                        <w:top w:val="none" w:sz="0" w:space="0" w:color="auto"/>
                                        <w:left w:val="none" w:sz="0" w:space="0" w:color="auto"/>
                                        <w:bottom w:val="none" w:sz="0" w:space="0" w:color="auto"/>
                                        <w:right w:val="none" w:sz="0" w:space="0" w:color="auto"/>
                                      </w:divBdr>
                                    </w:div>
                                    <w:div w:id="873809951">
                                      <w:marLeft w:val="0"/>
                                      <w:marRight w:val="0"/>
                                      <w:marTop w:val="0"/>
                                      <w:marBottom w:val="0"/>
                                      <w:divBdr>
                                        <w:top w:val="none" w:sz="0" w:space="0" w:color="auto"/>
                                        <w:left w:val="none" w:sz="0" w:space="0" w:color="auto"/>
                                        <w:bottom w:val="none" w:sz="0" w:space="0" w:color="auto"/>
                                        <w:right w:val="none" w:sz="0" w:space="0" w:color="auto"/>
                                      </w:divBdr>
                                    </w:div>
                                    <w:div w:id="1739399268">
                                      <w:marLeft w:val="0"/>
                                      <w:marRight w:val="0"/>
                                      <w:marTop w:val="0"/>
                                      <w:marBottom w:val="0"/>
                                      <w:divBdr>
                                        <w:top w:val="none" w:sz="0" w:space="0" w:color="auto"/>
                                        <w:left w:val="none" w:sz="0" w:space="0" w:color="auto"/>
                                        <w:bottom w:val="none" w:sz="0" w:space="0" w:color="auto"/>
                                        <w:right w:val="none" w:sz="0" w:space="0" w:color="auto"/>
                                      </w:divBdr>
                                    </w:div>
                                    <w:div w:id="9473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385693">
      <w:bodyDiv w:val="1"/>
      <w:marLeft w:val="0"/>
      <w:marRight w:val="0"/>
      <w:marTop w:val="0"/>
      <w:marBottom w:val="0"/>
      <w:divBdr>
        <w:top w:val="none" w:sz="0" w:space="0" w:color="auto"/>
        <w:left w:val="none" w:sz="0" w:space="0" w:color="auto"/>
        <w:bottom w:val="none" w:sz="0" w:space="0" w:color="auto"/>
        <w:right w:val="none" w:sz="0" w:space="0" w:color="auto"/>
      </w:divBdr>
    </w:div>
    <w:div w:id="1184439339">
      <w:bodyDiv w:val="1"/>
      <w:marLeft w:val="0"/>
      <w:marRight w:val="0"/>
      <w:marTop w:val="0"/>
      <w:marBottom w:val="0"/>
      <w:divBdr>
        <w:top w:val="none" w:sz="0" w:space="0" w:color="auto"/>
        <w:left w:val="none" w:sz="0" w:space="0" w:color="auto"/>
        <w:bottom w:val="none" w:sz="0" w:space="0" w:color="auto"/>
        <w:right w:val="none" w:sz="0" w:space="0" w:color="auto"/>
      </w:divBdr>
      <w:divsChild>
        <w:div w:id="976178770">
          <w:marLeft w:val="0"/>
          <w:marRight w:val="0"/>
          <w:marTop w:val="0"/>
          <w:marBottom w:val="0"/>
          <w:divBdr>
            <w:top w:val="none" w:sz="0" w:space="0" w:color="auto"/>
            <w:left w:val="none" w:sz="0" w:space="0" w:color="auto"/>
            <w:bottom w:val="none" w:sz="0" w:space="0" w:color="auto"/>
            <w:right w:val="none" w:sz="0" w:space="0" w:color="auto"/>
          </w:divBdr>
          <w:divsChild>
            <w:div w:id="498428867">
              <w:marLeft w:val="0"/>
              <w:marRight w:val="0"/>
              <w:marTop w:val="0"/>
              <w:marBottom w:val="0"/>
              <w:divBdr>
                <w:top w:val="none" w:sz="0" w:space="0" w:color="auto"/>
                <w:left w:val="none" w:sz="0" w:space="0" w:color="auto"/>
                <w:bottom w:val="none" w:sz="0" w:space="0" w:color="auto"/>
                <w:right w:val="none" w:sz="0" w:space="0" w:color="auto"/>
              </w:divBdr>
              <w:divsChild>
                <w:div w:id="207449043">
                  <w:marLeft w:val="0"/>
                  <w:marRight w:val="0"/>
                  <w:marTop w:val="0"/>
                  <w:marBottom w:val="0"/>
                  <w:divBdr>
                    <w:top w:val="none" w:sz="0" w:space="0" w:color="auto"/>
                    <w:left w:val="none" w:sz="0" w:space="0" w:color="auto"/>
                    <w:bottom w:val="none" w:sz="0" w:space="0" w:color="auto"/>
                    <w:right w:val="none" w:sz="0" w:space="0" w:color="auto"/>
                  </w:divBdr>
                  <w:divsChild>
                    <w:div w:id="683480189">
                      <w:marLeft w:val="0"/>
                      <w:marRight w:val="0"/>
                      <w:marTop w:val="0"/>
                      <w:marBottom w:val="0"/>
                      <w:divBdr>
                        <w:top w:val="none" w:sz="0" w:space="0" w:color="auto"/>
                        <w:left w:val="none" w:sz="0" w:space="0" w:color="auto"/>
                        <w:bottom w:val="none" w:sz="0" w:space="0" w:color="auto"/>
                        <w:right w:val="none" w:sz="0" w:space="0" w:color="auto"/>
                      </w:divBdr>
                      <w:divsChild>
                        <w:div w:id="1649477787">
                          <w:marLeft w:val="0"/>
                          <w:marRight w:val="0"/>
                          <w:marTop w:val="0"/>
                          <w:marBottom w:val="0"/>
                          <w:divBdr>
                            <w:top w:val="none" w:sz="0" w:space="0" w:color="auto"/>
                            <w:left w:val="none" w:sz="0" w:space="0" w:color="auto"/>
                            <w:bottom w:val="none" w:sz="0" w:space="0" w:color="auto"/>
                            <w:right w:val="none" w:sz="0" w:space="0" w:color="auto"/>
                          </w:divBdr>
                          <w:divsChild>
                            <w:div w:id="306279114">
                              <w:marLeft w:val="0"/>
                              <w:marRight w:val="0"/>
                              <w:marTop w:val="0"/>
                              <w:marBottom w:val="0"/>
                              <w:divBdr>
                                <w:top w:val="none" w:sz="0" w:space="0" w:color="auto"/>
                                <w:left w:val="none" w:sz="0" w:space="0" w:color="auto"/>
                                <w:bottom w:val="none" w:sz="0" w:space="0" w:color="auto"/>
                                <w:right w:val="none" w:sz="0" w:space="0" w:color="auto"/>
                              </w:divBdr>
                              <w:divsChild>
                                <w:div w:id="1824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652287">
      <w:bodyDiv w:val="1"/>
      <w:marLeft w:val="0"/>
      <w:marRight w:val="0"/>
      <w:marTop w:val="0"/>
      <w:marBottom w:val="0"/>
      <w:divBdr>
        <w:top w:val="none" w:sz="0" w:space="0" w:color="auto"/>
        <w:left w:val="none" w:sz="0" w:space="0" w:color="auto"/>
        <w:bottom w:val="none" w:sz="0" w:space="0" w:color="auto"/>
        <w:right w:val="none" w:sz="0" w:space="0" w:color="auto"/>
      </w:divBdr>
      <w:divsChild>
        <w:div w:id="60687129">
          <w:marLeft w:val="0"/>
          <w:marRight w:val="0"/>
          <w:marTop w:val="0"/>
          <w:marBottom w:val="0"/>
          <w:divBdr>
            <w:top w:val="none" w:sz="0" w:space="0" w:color="auto"/>
            <w:left w:val="none" w:sz="0" w:space="0" w:color="auto"/>
            <w:bottom w:val="none" w:sz="0" w:space="0" w:color="auto"/>
            <w:right w:val="none" w:sz="0" w:space="0" w:color="auto"/>
          </w:divBdr>
          <w:divsChild>
            <w:div w:id="727386483">
              <w:marLeft w:val="-660"/>
              <w:marRight w:val="0"/>
              <w:marTop w:val="0"/>
              <w:marBottom w:val="0"/>
              <w:divBdr>
                <w:top w:val="none" w:sz="0" w:space="0" w:color="auto"/>
                <w:left w:val="none" w:sz="0" w:space="0" w:color="auto"/>
                <w:bottom w:val="none" w:sz="0" w:space="0" w:color="auto"/>
                <w:right w:val="none" w:sz="0" w:space="0" w:color="auto"/>
              </w:divBdr>
              <w:divsChild>
                <w:div w:id="2841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1798">
      <w:bodyDiv w:val="1"/>
      <w:marLeft w:val="0"/>
      <w:marRight w:val="0"/>
      <w:marTop w:val="0"/>
      <w:marBottom w:val="0"/>
      <w:divBdr>
        <w:top w:val="none" w:sz="0" w:space="0" w:color="auto"/>
        <w:left w:val="none" w:sz="0" w:space="0" w:color="auto"/>
        <w:bottom w:val="none" w:sz="0" w:space="0" w:color="auto"/>
        <w:right w:val="none" w:sz="0" w:space="0" w:color="auto"/>
      </w:divBdr>
      <w:divsChild>
        <w:div w:id="1227489733">
          <w:marLeft w:val="0"/>
          <w:marRight w:val="0"/>
          <w:marTop w:val="0"/>
          <w:marBottom w:val="0"/>
          <w:divBdr>
            <w:top w:val="none" w:sz="0" w:space="0" w:color="auto"/>
            <w:left w:val="none" w:sz="0" w:space="0" w:color="auto"/>
            <w:bottom w:val="none" w:sz="0" w:space="0" w:color="auto"/>
            <w:right w:val="none" w:sz="0" w:space="0" w:color="auto"/>
          </w:divBdr>
          <w:divsChild>
            <w:div w:id="316571222">
              <w:marLeft w:val="0"/>
              <w:marRight w:val="0"/>
              <w:marTop w:val="0"/>
              <w:marBottom w:val="0"/>
              <w:divBdr>
                <w:top w:val="none" w:sz="0" w:space="0" w:color="auto"/>
                <w:left w:val="none" w:sz="0" w:space="0" w:color="auto"/>
                <w:bottom w:val="none" w:sz="0" w:space="0" w:color="auto"/>
                <w:right w:val="none" w:sz="0" w:space="0" w:color="auto"/>
              </w:divBdr>
              <w:divsChild>
                <w:div w:id="402144411">
                  <w:marLeft w:val="0"/>
                  <w:marRight w:val="0"/>
                  <w:marTop w:val="0"/>
                  <w:marBottom w:val="0"/>
                  <w:divBdr>
                    <w:top w:val="none" w:sz="0" w:space="0" w:color="auto"/>
                    <w:left w:val="none" w:sz="0" w:space="0" w:color="auto"/>
                    <w:bottom w:val="none" w:sz="0" w:space="0" w:color="auto"/>
                    <w:right w:val="none" w:sz="0" w:space="0" w:color="auto"/>
                  </w:divBdr>
                  <w:divsChild>
                    <w:div w:id="958024773">
                      <w:marLeft w:val="0"/>
                      <w:marRight w:val="0"/>
                      <w:marTop w:val="150"/>
                      <w:marBottom w:val="150"/>
                      <w:divBdr>
                        <w:top w:val="none" w:sz="0" w:space="0" w:color="auto"/>
                        <w:left w:val="none" w:sz="0" w:space="0" w:color="auto"/>
                        <w:bottom w:val="none" w:sz="0" w:space="0" w:color="auto"/>
                        <w:right w:val="none" w:sz="0" w:space="0" w:color="auto"/>
                      </w:divBdr>
                      <w:divsChild>
                        <w:div w:id="1839535167">
                          <w:marLeft w:val="0"/>
                          <w:marRight w:val="0"/>
                          <w:marTop w:val="0"/>
                          <w:marBottom w:val="0"/>
                          <w:divBdr>
                            <w:top w:val="none" w:sz="0" w:space="0" w:color="auto"/>
                            <w:left w:val="none" w:sz="0" w:space="0" w:color="auto"/>
                            <w:bottom w:val="none" w:sz="0" w:space="0" w:color="auto"/>
                            <w:right w:val="none" w:sz="0" w:space="0" w:color="auto"/>
                          </w:divBdr>
                          <w:divsChild>
                            <w:div w:id="1877233325">
                              <w:marLeft w:val="0"/>
                              <w:marRight w:val="0"/>
                              <w:marTop w:val="0"/>
                              <w:marBottom w:val="0"/>
                              <w:divBdr>
                                <w:top w:val="none" w:sz="0" w:space="0" w:color="auto"/>
                                <w:left w:val="none" w:sz="0" w:space="0" w:color="auto"/>
                                <w:bottom w:val="none" w:sz="0" w:space="0" w:color="auto"/>
                                <w:right w:val="none" w:sz="0" w:space="0" w:color="auto"/>
                              </w:divBdr>
                              <w:divsChild>
                                <w:div w:id="1120564555">
                                  <w:marLeft w:val="0"/>
                                  <w:marRight w:val="0"/>
                                  <w:marTop w:val="0"/>
                                  <w:marBottom w:val="0"/>
                                  <w:divBdr>
                                    <w:top w:val="none" w:sz="0" w:space="0" w:color="auto"/>
                                    <w:left w:val="none" w:sz="0" w:space="0" w:color="auto"/>
                                    <w:bottom w:val="none" w:sz="0" w:space="0" w:color="auto"/>
                                    <w:right w:val="none" w:sz="0" w:space="0" w:color="auto"/>
                                  </w:divBdr>
                                  <w:divsChild>
                                    <w:div w:id="210534017">
                                      <w:marLeft w:val="0"/>
                                      <w:marRight w:val="0"/>
                                      <w:marTop w:val="0"/>
                                      <w:marBottom w:val="0"/>
                                      <w:divBdr>
                                        <w:top w:val="none" w:sz="0" w:space="0" w:color="auto"/>
                                        <w:left w:val="none" w:sz="0" w:space="0" w:color="auto"/>
                                        <w:bottom w:val="none" w:sz="0" w:space="0" w:color="auto"/>
                                        <w:right w:val="none" w:sz="0" w:space="0" w:color="auto"/>
                                      </w:divBdr>
                                    </w:div>
                                    <w:div w:id="1191605958">
                                      <w:marLeft w:val="0"/>
                                      <w:marRight w:val="0"/>
                                      <w:marTop w:val="0"/>
                                      <w:marBottom w:val="0"/>
                                      <w:divBdr>
                                        <w:top w:val="none" w:sz="0" w:space="0" w:color="auto"/>
                                        <w:left w:val="none" w:sz="0" w:space="0" w:color="auto"/>
                                        <w:bottom w:val="none" w:sz="0" w:space="0" w:color="auto"/>
                                        <w:right w:val="none" w:sz="0" w:space="0" w:color="auto"/>
                                      </w:divBdr>
                                    </w:div>
                                    <w:div w:id="11607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01769">
      <w:bodyDiv w:val="1"/>
      <w:marLeft w:val="0"/>
      <w:marRight w:val="0"/>
      <w:marTop w:val="0"/>
      <w:marBottom w:val="0"/>
      <w:divBdr>
        <w:top w:val="none" w:sz="0" w:space="0" w:color="auto"/>
        <w:left w:val="none" w:sz="0" w:space="0" w:color="auto"/>
        <w:bottom w:val="none" w:sz="0" w:space="0" w:color="auto"/>
        <w:right w:val="none" w:sz="0" w:space="0" w:color="auto"/>
      </w:divBdr>
    </w:div>
    <w:div w:id="15411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ian.rong@fii-foxconn.com" TargetMode="External"/><Relationship Id="rId13" Type="http://schemas.openxmlformats.org/officeDocument/2006/relationships/hyperlink" Target="liuqi@caict.ac.c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lina.2.wang@nokia-sb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w@qti.qualcomm.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yanl@qti.qualcomm.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lgao@qti.qualcomm.com" TargetMode="External"/><Relationship Id="rId14" Type="http://schemas.openxmlformats.org/officeDocument/2006/relationships/hyperlink" Target="mailto:niechang@chinatower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AII 13th plenary</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2020-07-07T07:00:00+00:00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IIoT spectrum needs and management method study</Name_x0020_of_x0020_work_x0020_item_x002f_document_x002f_specification_x0020_to_x0020_which_x0020_the_x0020_contribution_x0020_is_x0020_associated>
    <Name_x0020_of_x0020_Workgroup xmlns="061b9647-4e8e-4322-8827-bc9d1fc10aaf">Spectrum WG</Name_x0020_of_x0020_Workgroup>
    <Work_Item xmlns="061b9647-4e8e-4322-8827-bc9d1fc10aaf">IIoT spectrum needs and management method study</Work_Item>
    <Approved_Contribution xmlns="061b9647-4e8e-4322-8827-bc9d1fc10aaf">Agree</Approved_Contribution>
  </documentManagement>
</p:properties>
</file>

<file path=customXml/itemProps1.xml><?xml version="1.0" encoding="utf-8"?>
<ds:datastoreItem xmlns:ds="http://schemas.openxmlformats.org/officeDocument/2006/customXml" ds:itemID="{9E679E41-3BAB-463C-838F-8358775BF220}">
  <ds:schemaRefs>
    <ds:schemaRef ds:uri="http://schemas.openxmlformats.org/officeDocument/2006/bibliography"/>
  </ds:schemaRefs>
</ds:datastoreItem>
</file>

<file path=customXml/itemProps2.xml><?xml version="1.0" encoding="utf-8"?>
<ds:datastoreItem xmlns:ds="http://schemas.openxmlformats.org/officeDocument/2006/customXml" ds:itemID="{AB391B80-2A89-4691-8F8E-C95B8AC3C562}"/>
</file>

<file path=customXml/itemProps3.xml><?xml version="1.0" encoding="utf-8"?>
<ds:datastoreItem xmlns:ds="http://schemas.openxmlformats.org/officeDocument/2006/customXml" ds:itemID="{53E161DD-0D6C-491D-AFA2-49C12AAD0F7E}"/>
</file>

<file path=customXml/itemProps4.xml><?xml version="1.0" encoding="utf-8"?>
<ds:datastoreItem xmlns:ds="http://schemas.openxmlformats.org/officeDocument/2006/customXml" ds:itemID="{C3F57D66-7114-4C56-81D9-7101D2AA6D69}"/>
</file>

<file path=docProps/app.xml><?xml version="1.0" encoding="utf-8"?>
<Properties xmlns="http://schemas.openxmlformats.org/officeDocument/2006/extended-properties" xmlns:vt="http://schemas.openxmlformats.org/officeDocument/2006/docPropsVTypes">
  <Template>Normal.dotm</Template>
  <TotalTime>275</TotalTime>
  <Pages>7</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IIoT spectrum needs study for ICT manufacturig scenario</dc:title>
  <dc:subject/>
  <dc:creator>Gao, Lu</dc:creator>
  <cp:keywords/>
  <dc:description/>
  <cp:lastModifiedBy>Lu Gao</cp:lastModifiedBy>
  <cp:revision>159</cp:revision>
  <dcterms:created xsi:type="dcterms:W3CDTF">2020-06-23T07:50:00Z</dcterms:created>
  <dcterms:modified xsi:type="dcterms:W3CDTF">2020-06-23T12:41:00Z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0x01010095B2E4407BF2CA45B5CA71B98E70B49E</vt:lpwstr>
  </property>
</Properties>
</file>