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A4721" w14:textId="77777777" w:rsidR="00FA1AD0" w:rsidRPr="00295D8F" w:rsidRDefault="00000000">
      <w:pPr>
        <w:pStyle w:val="BodyText"/>
        <w:ind w:firstLineChars="0" w:firstLine="0"/>
        <w:rPr>
          <w:rFonts w:ascii="黑体" w:eastAsia="黑体" w:hAnsi="黑体" w:cs="黑体"/>
          <w:sz w:val="24"/>
        </w:rPr>
      </w:pPr>
      <w:r w:rsidRPr="00295D8F">
        <w:rPr>
          <w:rFonts w:ascii="黑体" w:eastAsia="黑体" w:hAnsi="黑体" w:cs="黑体" w:hint="eastAsia"/>
          <w:sz w:val="24"/>
        </w:rPr>
        <w:t>反馈邮箱：</w:t>
      </w:r>
      <w:hyperlink r:id="rId9" w:history="1">
        <w:r w:rsidRPr="00295D8F">
          <w:rPr>
            <w:rFonts w:ascii="黑体" w:eastAsia="黑体" w:hAnsi="黑体" w:cs="黑体" w:hint="eastAsia"/>
            <w:sz w:val="24"/>
          </w:rPr>
          <w:t>liyujia@catarc.ac.cn，zhaorui@catarc.ac.cn，wei.cai@semidrive.com，</w:t>
        </w:r>
      </w:hyperlink>
    </w:p>
    <w:p w14:paraId="3F3A4722" w14:textId="77777777" w:rsidR="00FA1AD0" w:rsidRPr="00295D8F" w:rsidRDefault="00000000">
      <w:pPr>
        <w:pStyle w:val="BodyText"/>
        <w:ind w:firstLineChars="0" w:firstLine="0"/>
        <w:rPr>
          <w:rFonts w:ascii="黑体" w:eastAsia="黑体" w:hAnsi="黑体" w:cs="黑体"/>
          <w:sz w:val="24"/>
        </w:rPr>
      </w:pPr>
      <w:r w:rsidRPr="00295D8F">
        <w:rPr>
          <w:rFonts w:ascii="黑体" w:eastAsia="黑体" w:hAnsi="黑体" w:cs="黑体" w:hint="eastAsia"/>
          <w:sz w:val="24"/>
        </w:rPr>
        <w:t>抄送：</w:t>
      </w:r>
      <w:hyperlink r:id="rId10" w:history="1">
        <w:r w:rsidRPr="00295D8F">
          <w:rPr>
            <w:rFonts w:ascii="黑体" w:eastAsia="黑体" w:hAnsi="黑体" w:cs="黑体" w:hint="eastAsia"/>
            <w:sz w:val="24"/>
          </w:rPr>
          <w:t>liyuran@catarc.ac.cn</w:t>
        </w:r>
      </w:hyperlink>
    </w:p>
    <w:p w14:paraId="3F3A4723" w14:textId="77777777" w:rsidR="00FA1AD0" w:rsidRPr="00295D8F" w:rsidRDefault="00000000">
      <w:pPr>
        <w:pStyle w:val="BodyText"/>
        <w:ind w:firstLineChars="0" w:firstLine="0"/>
        <w:rPr>
          <w:rFonts w:ascii="黑体" w:eastAsia="黑体" w:hAnsi="黑体" w:cs="黑体"/>
          <w:sz w:val="24"/>
        </w:rPr>
      </w:pPr>
      <w:r w:rsidRPr="00295D8F">
        <w:rPr>
          <w:rFonts w:ascii="黑体" w:eastAsia="黑体" w:hAnsi="黑体" w:cs="黑体" w:hint="eastAsia"/>
          <w:sz w:val="24"/>
        </w:rPr>
        <w:t>反馈截至时间：2023年10月17日</w:t>
      </w:r>
    </w:p>
    <w:p w14:paraId="3F3A4724" w14:textId="77777777" w:rsidR="00FA1AD0" w:rsidRPr="00295D8F" w:rsidRDefault="00000000">
      <w:pPr>
        <w:pStyle w:val="BodyText"/>
        <w:ind w:firstLineChars="0" w:firstLine="0"/>
        <w:jc w:val="center"/>
        <w:rPr>
          <w:rFonts w:ascii="方正小标宋简体" w:eastAsia="方正小标宋简体" w:hAnsi="方正小标宋简体" w:cs="方正小标宋简体"/>
          <w:sz w:val="24"/>
        </w:rPr>
      </w:pPr>
      <w:r w:rsidRPr="00295D8F">
        <w:rPr>
          <w:rFonts w:ascii="方正小标宋简体" w:eastAsia="方正小标宋简体" w:hAnsi="方正小标宋简体" w:cs="方正小标宋简体" w:hint="eastAsia"/>
          <w:sz w:val="24"/>
        </w:rPr>
        <w:t>标准提案意见</w:t>
      </w:r>
      <w:r w:rsidRPr="00295D8F">
        <w:rPr>
          <w:rFonts w:ascii="方正小标宋简体" w:eastAsia="方正小标宋简体" w:hAnsi="方正小标宋简体" w:cs="方正小标宋简体"/>
          <w:sz w:val="24"/>
        </w:rPr>
        <w:t>反馈表</w:t>
      </w:r>
    </w:p>
    <w:tbl>
      <w:tblPr>
        <w:tblStyle w:val="TableGrid"/>
        <w:tblW w:w="0" w:type="auto"/>
        <w:tblLayout w:type="fixed"/>
        <w:tblLook w:val="04A0" w:firstRow="1" w:lastRow="0" w:firstColumn="1" w:lastColumn="0" w:noHBand="0" w:noVBand="1"/>
      </w:tblPr>
      <w:tblGrid>
        <w:gridCol w:w="927"/>
        <w:gridCol w:w="1408"/>
        <w:gridCol w:w="5310"/>
        <w:gridCol w:w="4950"/>
        <w:gridCol w:w="739"/>
      </w:tblGrid>
      <w:tr w:rsidR="00FA1AD0" w:rsidRPr="00295D8F" w14:paraId="3F3A4726" w14:textId="77777777" w:rsidTr="001369FA">
        <w:tc>
          <w:tcPr>
            <w:tcW w:w="13334" w:type="dxa"/>
            <w:gridSpan w:val="5"/>
            <w:vAlign w:val="center"/>
          </w:tcPr>
          <w:p w14:paraId="3F3A4725" w14:textId="77777777" w:rsidR="00FA1AD0" w:rsidRPr="00295D8F" w:rsidRDefault="00000000" w:rsidP="001369FA">
            <w:pPr>
              <w:pStyle w:val="BodyText"/>
              <w:spacing w:after="0" w:line="240" w:lineRule="auto"/>
              <w:ind w:firstLineChars="0" w:firstLine="0"/>
              <w:jc w:val="left"/>
              <w:rPr>
                <w:b/>
                <w:bCs/>
                <w:sz w:val="24"/>
              </w:rPr>
            </w:pPr>
            <w:r w:rsidRPr="00295D8F">
              <w:rPr>
                <w:rFonts w:hint="eastAsia"/>
                <w:b/>
                <w:bCs/>
                <w:sz w:val="24"/>
              </w:rPr>
              <w:t>针对《汽车智能座舱计算芯片技术要求与试验方法》意见反馈</w:t>
            </w:r>
          </w:p>
        </w:tc>
      </w:tr>
      <w:tr w:rsidR="00FA1AD0" w:rsidRPr="00295D8F" w14:paraId="3F3A472C" w14:textId="77777777" w:rsidTr="009B4C30">
        <w:tc>
          <w:tcPr>
            <w:tcW w:w="927" w:type="dxa"/>
            <w:vAlign w:val="center"/>
          </w:tcPr>
          <w:p w14:paraId="3F3A4727" w14:textId="77777777" w:rsidR="00FA1AD0" w:rsidRPr="00295D8F" w:rsidRDefault="00000000" w:rsidP="001369FA">
            <w:pPr>
              <w:pStyle w:val="BodyText"/>
              <w:spacing w:after="0" w:line="240" w:lineRule="auto"/>
              <w:ind w:firstLineChars="0" w:firstLine="0"/>
              <w:jc w:val="center"/>
              <w:rPr>
                <w:b/>
                <w:bCs/>
                <w:sz w:val="24"/>
              </w:rPr>
            </w:pPr>
            <w:r w:rsidRPr="00295D8F">
              <w:rPr>
                <w:b/>
                <w:bCs/>
                <w:sz w:val="24"/>
              </w:rPr>
              <w:t>序号</w:t>
            </w:r>
          </w:p>
        </w:tc>
        <w:tc>
          <w:tcPr>
            <w:tcW w:w="1408" w:type="dxa"/>
            <w:vAlign w:val="center"/>
          </w:tcPr>
          <w:p w14:paraId="3F3A4728" w14:textId="77777777" w:rsidR="00FA1AD0" w:rsidRPr="00295D8F" w:rsidRDefault="00000000" w:rsidP="001369FA">
            <w:pPr>
              <w:pStyle w:val="BodyText"/>
              <w:spacing w:after="0" w:line="240" w:lineRule="auto"/>
              <w:ind w:firstLineChars="0" w:firstLine="0"/>
              <w:jc w:val="left"/>
              <w:rPr>
                <w:b/>
                <w:bCs/>
                <w:sz w:val="24"/>
              </w:rPr>
            </w:pPr>
            <w:r w:rsidRPr="00295D8F">
              <w:rPr>
                <w:b/>
                <w:bCs/>
                <w:sz w:val="24"/>
              </w:rPr>
              <w:t>标准</w:t>
            </w:r>
            <w:r w:rsidRPr="00295D8F">
              <w:rPr>
                <w:rFonts w:hint="eastAsia"/>
                <w:b/>
                <w:bCs/>
                <w:sz w:val="24"/>
              </w:rPr>
              <w:t>条目号及名称</w:t>
            </w:r>
          </w:p>
        </w:tc>
        <w:tc>
          <w:tcPr>
            <w:tcW w:w="5310" w:type="dxa"/>
            <w:vAlign w:val="center"/>
          </w:tcPr>
          <w:p w14:paraId="3F3A4729" w14:textId="77777777" w:rsidR="00FA1AD0" w:rsidRPr="00295D8F" w:rsidRDefault="00000000" w:rsidP="001369FA">
            <w:pPr>
              <w:pStyle w:val="BodyText"/>
              <w:spacing w:after="0" w:line="240" w:lineRule="auto"/>
              <w:ind w:firstLineChars="0" w:firstLine="0"/>
              <w:jc w:val="left"/>
              <w:rPr>
                <w:b/>
                <w:bCs/>
                <w:sz w:val="24"/>
              </w:rPr>
            </w:pPr>
            <w:r w:rsidRPr="00295D8F">
              <w:rPr>
                <w:b/>
                <w:bCs/>
                <w:sz w:val="24"/>
              </w:rPr>
              <w:t>修改建议</w:t>
            </w:r>
          </w:p>
        </w:tc>
        <w:tc>
          <w:tcPr>
            <w:tcW w:w="4950" w:type="dxa"/>
            <w:vAlign w:val="center"/>
          </w:tcPr>
          <w:p w14:paraId="3F3A472A" w14:textId="77777777" w:rsidR="00FA1AD0" w:rsidRPr="00295D8F" w:rsidRDefault="00000000" w:rsidP="001369FA">
            <w:pPr>
              <w:pStyle w:val="BodyText"/>
              <w:spacing w:after="0" w:line="240" w:lineRule="auto"/>
              <w:ind w:firstLineChars="0" w:firstLine="0"/>
              <w:jc w:val="left"/>
              <w:rPr>
                <w:b/>
                <w:bCs/>
                <w:sz w:val="24"/>
              </w:rPr>
            </w:pPr>
            <w:r w:rsidRPr="00295D8F">
              <w:rPr>
                <w:b/>
                <w:bCs/>
                <w:sz w:val="24"/>
              </w:rPr>
              <w:t>理由</w:t>
            </w:r>
          </w:p>
        </w:tc>
        <w:tc>
          <w:tcPr>
            <w:tcW w:w="739" w:type="dxa"/>
            <w:vAlign w:val="center"/>
          </w:tcPr>
          <w:p w14:paraId="3F3A472B" w14:textId="77777777" w:rsidR="00FA1AD0" w:rsidRPr="00295D8F" w:rsidRDefault="00000000" w:rsidP="001369FA">
            <w:pPr>
              <w:pStyle w:val="BodyText"/>
              <w:spacing w:after="0" w:line="240" w:lineRule="auto"/>
              <w:ind w:firstLineChars="0" w:firstLine="0"/>
              <w:jc w:val="left"/>
              <w:rPr>
                <w:b/>
                <w:bCs/>
                <w:sz w:val="24"/>
              </w:rPr>
            </w:pPr>
            <w:r w:rsidRPr="00295D8F">
              <w:rPr>
                <w:b/>
                <w:bCs/>
                <w:sz w:val="24"/>
              </w:rPr>
              <w:t>备注</w:t>
            </w:r>
          </w:p>
        </w:tc>
      </w:tr>
      <w:tr w:rsidR="00646E42" w:rsidRPr="00295D8F" w14:paraId="14C6FBEC" w14:textId="77777777" w:rsidTr="009B4C30">
        <w:tc>
          <w:tcPr>
            <w:tcW w:w="927" w:type="dxa"/>
            <w:vAlign w:val="center"/>
          </w:tcPr>
          <w:p w14:paraId="0B2969A8" w14:textId="30BB4036" w:rsidR="00646E42" w:rsidRPr="00295D8F" w:rsidRDefault="00646E42" w:rsidP="001369FA">
            <w:pPr>
              <w:pStyle w:val="BodyText"/>
              <w:spacing w:after="0" w:line="240" w:lineRule="auto"/>
              <w:ind w:firstLineChars="0" w:firstLine="0"/>
              <w:jc w:val="center"/>
              <w:rPr>
                <w:sz w:val="24"/>
              </w:rPr>
            </w:pPr>
            <w:r>
              <w:rPr>
                <w:sz w:val="24"/>
              </w:rPr>
              <w:t>1</w:t>
            </w:r>
          </w:p>
        </w:tc>
        <w:tc>
          <w:tcPr>
            <w:tcW w:w="1408" w:type="dxa"/>
            <w:vAlign w:val="center"/>
          </w:tcPr>
          <w:p w14:paraId="4EC710E5" w14:textId="58920EFF" w:rsidR="00646E42" w:rsidRPr="00295D8F" w:rsidRDefault="00646E42" w:rsidP="001369FA">
            <w:pPr>
              <w:pStyle w:val="BodyText"/>
              <w:spacing w:after="0" w:line="240" w:lineRule="auto"/>
              <w:ind w:firstLineChars="0" w:firstLine="0"/>
              <w:jc w:val="left"/>
              <w:rPr>
                <w:rFonts w:hint="eastAsia"/>
                <w:sz w:val="24"/>
              </w:rPr>
            </w:pPr>
            <w:r>
              <w:rPr>
                <w:sz w:val="24"/>
              </w:rPr>
              <w:t>5.1</w:t>
            </w:r>
          </w:p>
        </w:tc>
        <w:tc>
          <w:tcPr>
            <w:tcW w:w="5310" w:type="dxa"/>
            <w:vAlign w:val="center"/>
          </w:tcPr>
          <w:p w14:paraId="45E00A3E" w14:textId="177C1F6E" w:rsidR="00646E42" w:rsidRDefault="00646E42" w:rsidP="001369FA">
            <w:pPr>
              <w:pStyle w:val="BodyText"/>
              <w:spacing w:after="0" w:line="240" w:lineRule="auto"/>
              <w:ind w:firstLineChars="0" w:firstLine="0"/>
              <w:jc w:val="left"/>
              <w:rPr>
                <w:rFonts w:hint="eastAsia"/>
                <w:sz w:val="24"/>
              </w:rPr>
            </w:pPr>
            <w:r w:rsidRPr="00646E42">
              <w:rPr>
                <w:rFonts w:hint="eastAsia"/>
                <w:sz w:val="24"/>
              </w:rPr>
              <w:t>建议删去</w:t>
            </w:r>
            <w:r w:rsidRPr="00646E42">
              <w:rPr>
                <w:rFonts w:hint="eastAsia"/>
                <w:sz w:val="24"/>
              </w:rPr>
              <w:t>T-box/</w:t>
            </w:r>
            <w:r w:rsidRPr="00646E42">
              <w:rPr>
                <w:rFonts w:hint="eastAsia"/>
                <w:sz w:val="24"/>
              </w:rPr>
              <w:t>通讯网关和辅助驾驶系统</w:t>
            </w:r>
            <w:r>
              <w:rPr>
                <w:rFonts w:hint="eastAsia"/>
                <w:sz w:val="24"/>
              </w:rPr>
              <w:t>，</w:t>
            </w:r>
            <w:r w:rsidR="00883A8E">
              <w:rPr>
                <w:rFonts w:hint="eastAsia"/>
                <w:sz w:val="24"/>
              </w:rPr>
              <w:t>作为对应，在</w:t>
            </w:r>
            <w:r w:rsidR="00883A8E" w:rsidRPr="00883A8E">
              <w:rPr>
                <w:rFonts w:hint="eastAsia"/>
                <w:sz w:val="24"/>
              </w:rPr>
              <w:t xml:space="preserve">5.2.1 </w:t>
            </w:r>
            <w:r w:rsidR="00883A8E" w:rsidRPr="00883A8E">
              <w:rPr>
                <w:rFonts w:hint="eastAsia"/>
                <w:sz w:val="24"/>
              </w:rPr>
              <w:t>表</w:t>
            </w:r>
            <w:r w:rsidR="00883A8E" w:rsidRPr="00883A8E">
              <w:rPr>
                <w:rFonts w:hint="eastAsia"/>
                <w:sz w:val="24"/>
              </w:rPr>
              <w:t>1</w:t>
            </w:r>
            <w:r w:rsidR="00883A8E">
              <w:rPr>
                <w:rFonts w:hint="eastAsia"/>
                <w:sz w:val="24"/>
              </w:rPr>
              <w:t>中删去相应的列。</w:t>
            </w:r>
          </w:p>
        </w:tc>
        <w:tc>
          <w:tcPr>
            <w:tcW w:w="4950" w:type="dxa"/>
            <w:vAlign w:val="center"/>
          </w:tcPr>
          <w:p w14:paraId="7581BC23" w14:textId="77777777" w:rsidR="00646E42" w:rsidRDefault="00E11AEF" w:rsidP="001369FA">
            <w:pPr>
              <w:pStyle w:val="BodyText"/>
              <w:spacing w:after="0" w:line="240" w:lineRule="auto"/>
              <w:ind w:firstLineChars="0" w:firstLine="0"/>
              <w:jc w:val="left"/>
              <w:rPr>
                <w:sz w:val="24"/>
              </w:rPr>
            </w:pPr>
            <w:r>
              <w:rPr>
                <w:rFonts w:hint="eastAsia"/>
                <w:sz w:val="24"/>
              </w:rPr>
              <w:t>座舱与</w:t>
            </w:r>
            <w:r w:rsidR="00A3156E">
              <w:rPr>
                <w:rFonts w:hint="eastAsia"/>
                <w:sz w:val="24"/>
              </w:rPr>
              <w:t>通信</w:t>
            </w:r>
            <w:r>
              <w:rPr>
                <w:rFonts w:hint="eastAsia"/>
                <w:sz w:val="24"/>
              </w:rPr>
              <w:t>、辅助驾驶从逻辑上属于不同的</w:t>
            </w:r>
            <w:r w:rsidR="00A3156E">
              <w:rPr>
                <w:rFonts w:hint="eastAsia"/>
                <w:sz w:val="24"/>
              </w:rPr>
              <w:t>域，虽然某些产品形态将</w:t>
            </w:r>
            <w:r w:rsidR="00553A13">
              <w:rPr>
                <w:rFonts w:hint="eastAsia"/>
                <w:sz w:val="24"/>
              </w:rPr>
              <w:t>部分</w:t>
            </w:r>
            <w:r w:rsidR="00A3156E">
              <w:rPr>
                <w:rFonts w:hint="eastAsia"/>
                <w:sz w:val="24"/>
              </w:rPr>
              <w:t>通信、辅助驾驶功能</w:t>
            </w:r>
            <w:r w:rsidR="00553A13">
              <w:rPr>
                <w:rFonts w:hint="eastAsia"/>
                <w:sz w:val="24"/>
              </w:rPr>
              <w:t>集成到座舱，但从标准定义的角度，不应将两者混淆。</w:t>
            </w:r>
          </w:p>
          <w:p w14:paraId="3EF5B953" w14:textId="62FF0D43" w:rsidR="00553A13" w:rsidRPr="00295D8F" w:rsidRDefault="00553A13" w:rsidP="001369FA">
            <w:pPr>
              <w:pStyle w:val="BodyText"/>
              <w:spacing w:after="0" w:line="240" w:lineRule="auto"/>
              <w:ind w:firstLineChars="0" w:firstLine="0"/>
              <w:jc w:val="left"/>
              <w:rPr>
                <w:rFonts w:hint="eastAsia"/>
                <w:sz w:val="24"/>
              </w:rPr>
            </w:pPr>
            <w:r>
              <w:rPr>
                <w:rFonts w:hint="eastAsia"/>
                <w:sz w:val="24"/>
              </w:rPr>
              <w:t>另外，汽标委已经有了相应的通信芯片、计算芯片标准，相关的通信、计算需求应在对</w:t>
            </w:r>
            <w:r>
              <w:rPr>
                <w:rFonts w:hint="eastAsia"/>
                <w:sz w:val="24"/>
              </w:rPr>
              <w:lastRenderedPageBreak/>
              <w:t>应标准中讨论。</w:t>
            </w:r>
          </w:p>
        </w:tc>
        <w:tc>
          <w:tcPr>
            <w:tcW w:w="739" w:type="dxa"/>
            <w:vAlign w:val="center"/>
          </w:tcPr>
          <w:p w14:paraId="73D385F5" w14:textId="77777777" w:rsidR="00646E42" w:rsidRPr="00295D8F" w:rsidRDefault="00646E42" w:rsidP="001369FA">
            <w:pPr>
              <w:pStyle w:val="BodyText"/>
              <w:spacing w:after="0" w:line="240" w:lineRule="auto"/>
              <w:ind w:firstLineChars="0" w:firstLine="0"/>
              <w:jc w:val="left"/>
              <w:rPr>
                <w:sz w:val="24"/>
              </w:rPr>
            </w:pPr>
          </w:p>
        </w:tc>
      </w:tr>
      <w:tr w:rsidR="00FA1AD0" w:rsidRPr="00295D8F" w14:paraId="3F3A4732" w14:textId="77777777" w:rsidTr="009B4C30">
        <w:tc>
          <w:tcPr>
            <w:tcW w:w="927" w:type="dxa"/>
            <w:vAlign w:val="center"/>
          </w:tcPr>
          <w:p w14:paraId="3F3A472D" w14:textId="4D8BD546" w:rsidR="00FA1AD0" w:rsidRPr="00295D8F" w:rsidRDefault="00646E42" w:rsidP="001369FA">
            <w:pPr>
              <w:pStyle w:val="BodyText"/>
              <w:spacing w:after="0" w:line="240" w:lineRule="auto"/>
              <w:ind w:firstLineChars="0" w:firstLine="0"/>
              <w:jc w:val="center"/>
              <w:rPr>
                <w:sz w:val="24"/>
              </w:rPr>
            </w:pPr>
            <w:r>
              <w:rPr>
                <w:sz w:val="24"/>
              </w:rPr>
              <w:t>2</w:t>
            </w:r>
          </w:p>
        </w:tc>
        <w:tc>
          <w:tcPr>
            <w:tcW w:w="1408" w:type="dxa"/>
            <w:vAlign w:val="center"/>
          </w:tcPr>
          <w:p w14:paraId="3F3A472E" w14:textId="6A95604E" w:rsidR="00FA1AD0" w:rsidRPr="00295D8F" w:rsidRDefault="00295D8F" w:rsidP="001369FA">
            <w:pPr>
              <w:pStyle w:val="BodyText"/>
              <w:spacing w:after="0" w:line="240" w:lineRule="auto"/>
              <w:ind w:firstLineChars="0" w:firstLine="0"/>
              <w:jc w:val="left"/>
              <w:rPr>
                <w:rFonts w:hint="eastAsia"/>
                <w:sz w:val="24"/>
              </w:rPr>
            </w:pPr>
            <w:r w:rsidRPr="00295D8F">
              <w:rPr>
                <w:rFonts w:hint="eastAsia"/>
                <w:sz w:val="24"/>
              </w:rPr>
              <w:t>5</w:t>
            </w:r>
            <w:r w:rsidRPr="00295D8F">
              <w:rPr>
                <w:sz w:val="24"/>
              </w:rPr>
              <w:t xml:space="preserve">.2.1 </w:t>
            </w:r>
            <w:r w:rsidR="00053D49" w:rsidRPr="00295D8F">
              <w:rPr>
                <w:rFonts w:hint="eastAsia"/>
                <w:sz w:val="24"/>
              </w:rPr>
              <w:t>表</w:t>
            </w:r>
            <w:r w:rsidR="00053D49" w:rsidRPr="00295D8F">
              <w:rPr>
                <w:rFonts w:hint="eastAsia"/>
                <w:sz w:val="24"/>
              </w:rPr>
              <w:t>1</w:t>
            </w:r>
            <w:r w:rsidR="003A3846">
              <w:rPr>
                <w:rFonts w:hint="eastAsia"/>
                <w:sz w:val="24"/>
              </w:rPr>
              <w:t>以及</w:t>
            </w:r>
            <w:r w:rsidR="003A3846">
              <w:rPr>
                <w:rFonts w:hint="eastAsia"/>
                <w:sz w:val="24"/>
              </w:rPr>
              <w:t>3</w:t>
            </w:r>
            <w:r w:rsidR="003A3846">
              <w:rPr>
                <w:sz w:val="24"/>
              </w:rPr>
              <w:t>.2</w:t>
            </w:r>
            <w:r w:rsidR="003A3846">
              <w:rPr>
                <w:rFonts w:hint="eastAsia"/>
                <w:sz w:val="24"/>
              </w:rPr>
              <w:t>节</w:t>
            </w:r>
          </w:p>
        </w:tc>
        <w:tc>
          <w:tcPr>
            <w:tcW w:w="5310" w:type="dxa"/>
            <w:vAlign w:val="center"/>
          </w:tcPr>
          <w:p w14:paraId="61EA8171" w14:textId="1EF1D75A" w:rsidR="00295D8F" w:rsidRPr="00295D8F" w:rsidRDefault="00EE16B0" w:rsidP="001369FA">
            <w:pPr>
              <w:pStyle w:val="BodyText"/>
              <w:spacing w:after="0" w:line="240" w:lineRule="auto"/>
              <w:ind w:firstLineChars="0" w:firstLine="0"/>
              <w:jc w:val="left"/>
              <w:rPr>
                <w:rFonts w:hint="eastAsia"/>
                <w:sz w:val="24"/>
              </w:rPr>
            </w:pPr>
            <w:r>
              <w:rPr>
                <w:rFonts w:hint="eastAsia"/>
                <w:sz w:val="24"/>
              </w:rPr>
              <w:t>1</w:t>
            </w:r>
            <w:r>
              <w:rPr>
                <w:sz w:val="24"/>
              </w:rPr>
              <w:t xml:space="preserve">. </w:t>
            </w:r>
            <w:proofErr w:type="gramStart"/>
            <w:r w:rsidR="00295D8F" w:rsidRPr="00295D8F">
              <w:rPr>
                <w:rFonts w:hint="eastAsia"/>
                <w:sz w:val="24"/>
              </w:rPr>
              <w:t>需要明确</w:t>
            </w:r>
            <w:r w:rsidR="0014298C">
              <w:rPr>
                <w:rFonts w:hint="eastAsia"/>
                <w:sz w:val="24"/>
              </w:rPr>
              <w:t>“</w:t>
            </w:r>
            <w:proofErr w:type="gramEnd"/>
            <w:r w:rsidR="00295D8F" w:rsidRPr="00295D8F">
              <w:rPr>
                <w:rFonts w:hint="eastAsia"/>
                <w:sz w:val="24"/>
              </w:rPr>
              <w:t>智能座舱计算芯片</w:t>
            </w:r>
            <w:r w:rsidR="0014298C">
              <w:rPr>
                <w:rFonts w:hint="eastAsia"/>
                <w:sz w:val="24"/>
              </w:rPr>
              <w:t>”</w:t>
            </w:r>
            <w:r w:rsidR="00295D8F" w:rsidRPr="00295D8F">
              <w:rPr>
                <w:rFonts w:hint="eastAsia"/>
                <w:sz w:val="24"/>
              </w:rPr>
              <w:t>的范围和定义，定义</w:t>
            </w:r>
            <w:r w:rsidR="00295D8F" w:rsidRPr="00295D8F">
              <w:rPr>
                <w:rFonts w:hint="eastAsia"/>
                <w:sz w:val="24"/>
              </w:rPr>
              <w:t>3.2</w:t>
            </w:r>
            <w:r w:rsidR="00295D8F" w:rsidRPr="00295D8F">
              <w:rPr>
                <w:rFonts w:hint="eastAsia"/>
                <w:sz w:val="24"/>
              </w:rPr>
              <w:t>中“</w:t>
            </w:r>
            <w:r w:rsidR="00295D8F" w:rsidRPr="00295D8F">
              <w:rPr>
                <w:rFonts w:hint="eastAsia"/>
                <w:sz w:val="24"/>
              </w:rPr>
              <w:t>SoC</w:t>
            </w:r>
            <w:r w:rsidR="00295D8F" w:rsidRPr="00295D8F">
              <w:rPr>
                <w:rFonts w:hint="eastAsia"/>
                <w:sz w:val="24"/>
              </w:rPr>
              <w:t>”，本标准是否</w:t>
            </w:r>
          </w:p>
          <w:p w14:paraId="3EE23E2D" w14:textId="77777777" w:rsidR="00FA1AD0" w:rsidRDefault="00295D8F" w:rsidP="001369FA">
            <w:pPr>
              <w:pStyle w:val="BodyText"/>
              <w:spacing w:after="0" w:line="240" w:lineRule="auto"/>
              <w:ind w:firstLineChars="0" w:firstLine="0"/>
              <w:jc w:val="left"/>
              <w:rPr>
                <w:sz w:val="24"/>
              </w:rPr>
            </w:pPr>
            <w:r w:rsidRPr="00295D8F">
              <w:rPr>
                <w:rFonts w:hint="eastAsia"/>
                <w:sz w:val="24"/>
              </w:rPr>
              <w:t>仅限制于</w:t>
            </w:r>
            <w:r w:rsidRPr="00295D8F">
              <w:rPr>
                <w:rFonts w:hint="eastAsia"/>
                <w:sz w:val="24"/>
              </w:rPr>
              <w:t>SoC</w:t>
            </w:r>
            <w:r w:rsidRPr="00295D8F">
              <w:rPr>
                <w:rFonts w:hint="eastAsia"/>
                <w:sz w:val="24"/>
              </w:rPr>
              <w:t>，或包含</w:t>
            </w:r>
            <w:r w:rsidRPr="00295D8F">
              <w:rPr>
                <w:rFonts w:hint="eastAsia"/>
                <w:sz w:val="24"/>
              </w:rPr>
              <w:t>MCU</w:t>
            </w:r>
            <w:r w:rsidRPr="00295D8F">
              <w:rPr>
                <w:rFonts w:hint="eastAsia"/>
                <w:sz w:val="24"/>
              </w:rPr>
              <w:t>的单功能形态</w:t>
            </w:r>
            <w:r w:rsidR="00EE16B0">
              <w:rPr>
                <w:rFonts w:hint="eastAsia"/>
                <w:sz w:val="24"/>
              </w:rPr>
              <w:t>。</w:t>
            </w:r>
          </w:p>
          <w:p w14:paraId="3F3A472F" w14:textId="0FCE6A7F" w:rsidR="00EE16B0" w:rsidRPr="00295D8F" w:rsidRDefault="00EE16B0" w:rsidP="001369FA">
            <w:pPr>
              <w:pStyle w:val="BodyText"/>
              <w:spacing w:after="0" w:line="240" w:lineRule="auto"/>
              <w:ind w:firstLineChars="0" w:firstLine="0"/>
              <w:jc w:val="left"/>
              <w:rPr>
                <w:rFonts w:hint="eastAsia"/>
                <w:sz w:val="24"/>
              </w:rPr>
            </w:pPr>
            <w:r>
              <w:rPr>
                <w:sz w:val="24"/>
              </w:rPr>
              <w:t xml:space="preserve">2. </w:t>
            </w:r>
            <w:r w:rsidRPr="00EE16B0">
              <w:rPr>
                <w:rFonts w:hint="eastAsia"/>
                <w:sz w:val="24"/>
              </w:rPr>
              <w:t>建议</w:t>
            </w:r>
            <w:r>
              <w:rPr>
                <w:rFonts w:hint="eastAsia"/>
                <w:sz w:val="24"/>
              </w:rPr>
              <w:t>此</w:t>
            </w:r>
            <w:r w:rsidRPr="00EE16B0">
              <w:rPr>
                <w:rFonts w:hint="eastAsia"/>
                <w:sz w:val="24"/>
              </w:rPr>
              <w:t>表格作为资料性附录</w:t>
            </w:r>
            <w:r w:rsidR="00883A8E">
              <w:rPr>
                <w:rFonts w:hint="eastAsia"/>
                <w:sz w:val="24"/>
              </w:rPr>
              <w:t>。</w:t>
            </w:r>
          </w:p>
        </w:tc>
        <w:tc>
          <w:tcPr>
            <w:tcW w:w="4950" w:type="dxa"/>
            <w:vAlign w:val="center"/>
          </w:tcPr>
          <w:p w14:paraId="3F3A4730" w14:textId="77777777" w:rsidR="00FA1AD0" w:rsidRPr="00295D8F" w:rsidRDefault="00FA1AD0" w:rsidP="001369FA">
            <w:pPr>
              <w:pStyle w:val="BodyText"/>
              <w:spacing w:after="0" w:line="240" w:lineRule="auto"/>
              <w:ind w:firstLineChars="0" w:firstLine="0"/>
              <w:jc w:val="left"/>
              <w:rPr>
                <w:sz w:val="24"/>
              </w:rPr>
            </w:pPr>
          </w:p>
        </w:tc>
        <w:tc>
          <w:tcPr>
            <w:tcW w:w="739" w:type="dxa"/>
            <w:vAlign w:val="center"/>
          </w:tcPr>
          <w:p w14:paraId="3F3A4731" w14:textId="77777777" w:rsidR="00FA1AD0" w:rsidRPr="00295D8F" w:rsidRDefault="00FA1AD0" w:rsidP="001369FA">
            <w:pPr>
              <w:pStyle w:val="BodyText"/>
              <w:spacing w:after="0" w:line="240" w:lineRule="auto"/>
              <w:ind w:firstLineChars="0" w:firstLine="0"/>
              <w:jc w:val="left"/>
              <w:rPr>
                <w:sz w:val="24"/>
              </w:rPr>
            </w:pPr>
          </w:p>
        </w:tc>
      </w:tr>
      <w:tr w:rsidR="000D0F17" w:rsidRPr="00295D8F" w14:paraId="4B302B48" w14:textId="77777777" w:rsidTr="009B4C30">
        <w:tc>
          <w:tcPr>
            <w:tcW w:w="927" w:type="dxa"/>
            <w:vAlign w:val="center"/>
          </w:tcPr>
          <w:p w14:paraId="69BFF9B4" w14:textId="11F9488B" w:rsidR="000D0F17" w:rsidRDefault="000D0F17" w:rsidP="001369FA">
            <w:pPr>
              <w:pStyle w:val="BodyText"/>
              <w:spacing w:after="0" w:line="240" w:lineRule="auto"/>
              <w:ind w:firstLineChars="0" w:firstLine="0"/>
              <w:jc w:val="center"/>
              <w:rPr>
                <w:sz w:val="24"/>
              </w:rPr>
            </w:pPr>
            <w:r>
              <w:rPr>
                <w:sz w:val="24"/>
              </w:rPr>
              <w:t>3</w:t>
            </w:r>
          </w:p>
        </w:tc>
        <w:tc>
          <w:tcPr>
            <w:tcW w:w="1408" w:type="dxa"/>
            <w:vAlign w:val="center"/>
          </w:tcPr>
          <w:p w14:paraId="04DB702C" w14:textId="39598E5E" w:rsidR="000D0F17" w:rsidRPr="00295D8F" w:rsidRDefault="000D0F17" w:rsidP="001369FA">
            <w:pPr>
              <w:pStyle w:val="BodyText"/>
              <w:spacing w:after="0" w:line="240" w:lineRule="auto"/>
              <w:ind w:firstLineChars="0" w:firstLine="0"/>
              <w:jc w:val="left"/>
              <w:rPr>
                <w:rFonts w:hint="eastAsia"/>
                <w:sz w:val="24"/>
              </w:rPr>
            </w:pPr>
            <w:r w:rsidRPr="00295D8F">
              <w:rPr>
                <w:rFonts w:hint="eastAsia"/>
                <w:sz w:val="24"/>
              </w:rPr>
              <w:t>5</w:t>
            </w:r>
            <w:r w:rsidRPr="00295D8F">
              <w:rPr>
                <w:sz w:val="24"/>
              </w:rPr>
              <w:t xml:space="preserve">.2.1 </w:t>
            </w:r>
            <w:r w:rsidRPr="00295D8F">
              <w:rPr>
                <w:rFonts w:hint="eastAsia"/>
                <w:sz w:val="24"/>
              </w:rPr>
              <w:t>表</w:t>
            </w:r>
            <w:r w:rsidRPr="00295D8F">
              <w:rPr>
                <w:rFonts w:hint="eastAsia"/>
                <w:sz w:val="24"/>
              </w:rPr>
              <w:t>1</w:t>
            </w:r>
            <w:r>
              <w:rPr>
                <w:sz w:val="24"/>
              </w:rPr>
              <w:t xml:space="preserve"> </w:t>
            </w:r>
            <w:r>
              <w:rPr>
                <w:rFonts w:hint="eastAsia"/>
                <w:sz w:val="24"/>
              </w:rPr>
              <w:t>启动时间</w:t>
            </w:r>
          </w:p>
        </w:tc>
        <w:tc>
          <w:tcPr>
            <w:tcW w:w="5310" w:type="dxa"/>
            <w:vAlign w:val="center"/>
          </w:tcPr>
          <w:p w14:paraId="00CC5559" w14:textId="77777777" w:rsidR="000D0F17" w:rsidRDefault="00ED6948" w:rsidP="001369FA">
            <w:pPr>
              <w:pStyle w:val="BodyText"/>
              <w:spacing w:after="0" w:line="240" w:lineRule="auto"/>
              <w:ind w:firstLineChars="0" w:firstLine="0"/>
              <w:jc w:val="left"/>
              <w:rPr>
                <w:sz w:val="24"/>
              </w:rPr>
            </w:pPr>
            <w:r>
              <w:rPr>
                <w:rFonts w:hint="eastAsia"/>
                <w:sz w:val="24"/>
              </w:rPr>
              <w:t>1</w:t>
            </w:r>
            <w:r>
              <w:rPr>
                <w:sz w:val="24"/>
              </w:rPr>
              <w:t xml:space="preserve">. </w:t>
            </w:r>
            <w:r w:rsidR="00AC75D7">
              <w:rPr>
                <w:rFonts w:hint="eastAsia"/>
                <w:sz w:val="24"/>
              </w:rPr>
              <w:t>不同规格、不同</w:t>
            </w:r>
            <w:r w:rsidR="00796024">
              <w:rPr>
                <w:rFonts w:hint="eastAsia"/>
                <w:sz w:val="24"/>
              </w:rPr>
              <w:t>操作</w:t>
            </w:r>
            <w:r w:rsidR="00AC75D7">
              <w:rPr>
                <w:rFonts w:hint="eastAsia"/>
                <w:sz w:val="24"/>
              </w:rPr>
              <w:t>系统的芯片，启动时间</w:t>
            </w:r>
            <w:r w:rsidR="00796024">
              <w:rPr>
                <w:rFonts w:hint="eastAsia"/>
                <w:sz w:val="24"/>
              </w:rPr>
              <w:t>无法统一衡量。例如，安卓系统的</w:t>
            </w:r>
            <w:r>
              <w:rPr>
                <w:rFonts w:hint="eastAsia"/>
                <w:sz w:val="24"/>
              </w:rPr>
              <w:t>典型启动时间为</w:t>
            </w:r>
            <w:r>
              <w:rPr>
                <w:rFonts w:hint="eastAsia"/>
                <w:sz w:val="24"/>
              </w:rPr>
              <w:t>1</w:t>
            </w:r>
            <w:r>
              <w:rPr>
                <w:sz w:val="24"/>
              </w:rPr>
              <w:t>0</w:t>
            </w:r>
            <w:r>
              <w:rPr>
                <w:rFonts w:hint="eastAsia"/>
                <w:sz w:val="24"/>
              </w:rPr>
              <w:t>秒的量级，</w:t>
            </w:r>
            <w:r w:rsidR="001D136E">
              <w:rPr>
                <w:rFonts w:hint="eastAsia"/>
                <w:sz w:val="24"/>
              </w:rPr>
              <w:t>目前的</w:t>
            </w:r>
            <w:r w:rsidR="001D136E">
              <w:rPr>
                <w:rFonts w:hint="eastAsia"/>
                <w:sz w:val="24"/>
              </w:rPr>
              <w:t>5</w:t>
            </w:r>
            <w:r w:rsidR="001D136E">
              <w:rPr>
                <w:sz w:val="24"/>
              </w:rPr>
              <w:t>00ms</w:t>
            </w:r>
            <w:r w:rsidR="001D136E">
              <w:rPr>
                <w:rFonts w:hint="eastAsia"/>
                <w:sz w:val="24"/>
              </w:rPr>
              <w:t>并不适用。</w:t>
            </w:r>
          </w:p>
          <w:p w14:paraId="716AEC2C" w14:textId="56EFEC30" w:rsidR="001D136E" w:rsidRDefault="001D136E" w:rsidP="001369FA">
            <w:pPr>
              <w:pStyle w:val="BodyText"/>
              <w:spacing w:after="0" w:line="240" w:lineRule="auto"/>
              <w:ind w:firstLineChars="0" w:firstLine="0"/>
              <w:jc w:val="left"/>
              <w:rPr>
                <w:rFonts w:hint="eastAsia"/>
                <w:sz w:val="24"/>
              </w:rPr>
            </w:pPr>
            <w:r>
              <w:rPr>
                <w:sz w:val="24"/>
              </w:rPr>
              <w:t xml:space="preserve">2. </w:t>
            </w:r>
            <w:r>
              <w:rPr>
                <w:rFonts w:hint="eastAsia"/>
                <w:sz w:val="24"/>
              </w:rPr>
              <w:t>需要进一步明确启动的时间点，是从哪个起点到哪个终点。</w:t>
            </w:r>
          </w:p>
        </w:tc>
        <w:tc>
          <w:tcPr>
            <w:tcW w:w="4950" w:type="dxa"/>
            <w:vAlign w:val="center"/>
          </w:tcPr>
          <w:p w14:paraId="2DF349EC" w14:textId="77777777" w:rsidR="000D0F17" w:rsidRPr="00BB33D2" w:rsidRDefault="000D0F17" w:rsidP="001369FA">
            <w:pPr>
              <w:pStyle w:val="BodyText"/>
              <w:spacing w:after="0" w:line="240" w:lineRule="auto"/>
              <w:ind w:firstLineChars="0" w:firstLine="0"/>
              <w:jc w:val="left"/>
              <w:rPr>
                <w:rFonts w:hint="eastAsia"/>
                <w:sz w:val="24"/>
              </w:rPr>
            </w:pPr>
          </w:p>
        </w:tc>
        <w:tc>
          <w:tcPr>
            <w:tcW w:w="739" w:type="dxa"/>
            <w:vAlign w:val="center"/>
          </w:tcPr>
          <w:p w14:paraId="6967B8FA" w14:textId="77777777" w:rsidR="000D0F17" w:rsidRPr="00295D8F" w:rsidRDefault="000D0F17" w:rsidP="001369FA">
            <w:pPr>
              <w:pStyle w:val="BodyText"/>
              <w:spacing w:after="0" w:line="240" w:lineRule="auto"/>
              <w:ind w:firstLineChars="0" w:firstLine="0"/>
              <w:jc w:val="left"/>
              <w:rPr>
                <w:sz w:val="24"/>
              </w:rPr>
            </w:pPr>
          </w:p>
        </w:tc>
      </w:tr>
      <w:tr w:rsidR="00CC424F" w:rsidRPr="00295D8F" w14:paraId="23F9AF11" w14:textId="77777777" w:rsidTr="009B4C30">
        <w:tc>
          <w:tcPr>
            <w:tcW w:w="927" w:type="dxa"/>
            <w:vAlign w:val="center"/>
          </w:tcPr>
          <w:p w14:paraId="7ED7DC64" w14:textId="3CBDD5CD" w:rsidR="00CC424F" w:rsidRDefault="00CC424F" w:rsidP="001369FA">
            <w:pPr>
              <w:pStyle w:val="BodyText"/>
              <w:spacing w:after="0" w:line="240" w:lineRule="auto"/>
              <w:ind w:firstLineChars="0" w:firstLine="0"/>
              <w:jc w:val="center"/>
              <w:rPr>
                <w:sz w:val="24"/>
              </w:rPr>
            </w:pPr>
            <w:r>
              <w:rPr>
                <w:sz w:val="24"/>
              </w:rPr>
              <w:t>4</w:t>
            </w:r>
          </w:p>
        </w:tc>
        <w:tc>
          <w:tcPr>
            <w:tcW w:w="1408" w:type="dxa"/>
            <w:vAlign w:val="center"/>
          </w:tcPr>
          <w:p w14:paraId="3A2ED74C" w14:textId="619B1B1D" w:rsidR="00CC424F" w:rsidRPr="00295D8F" w:rsidRDefault="00CC424F" w:rsidP="001369FA">
            <w:pPr>
              <w:pStyle w:val="BodyText"/>
              <w:spacing w:after="0" w:line="240" w:lineRule="auto"/>
              <w:ind w:firstLineChars="0" w:firstLine="0"/>
              <w:jc w:val="left"/>
              <w:rPr>
                <w:rFonts w:hint="eastAsia"/>
                <w:sz w:val="24"/>
              </w:rPr>
            </w:pPr>
            <w:r w:rsidRPr="00295D8F">
              <w:rPr>
                <w:rFonts w:hint="eastAsia"/>
                <w:sz w:val="24"/>
              </w:rPr>
              <w:t>5</w:t>
            </w:r>
            <w:r w:rsidRPr="00295D8F">
              <w:rPr>
                <w:sz w:val="24"/>
              </w:rPr>
              <w:t xml:space="preserve">.2.1 </w:t>
            </w:r>
            <w:r w:rsidRPr="00295D8F">
              <w:rPr>
                <w:rFonts w:hint="eastAsia"/>
                <w:sz w:val="24"/>
              </w:rPr>
              <w:t>表</w:t>
            </w:r>
            <w:r w:rsidRPr="00295D8F">
              <w:rPr>
                <w:rFonts w:hint="eastAsia"/>
                <w:sz w:val="24"/>
              </w:rPr>
              <w:t>1</w:t>
            </w:r>
            <w:r>
              <w:rPr>
                <w:rFonts w:hint="eastAsia"/>
                <w:sz w:val="24"/>
              </w:rPr>
              <w:t>中</w:t>
            </w:r>
            <w:r>
              <w:rPr>
                <w:sz w:val="24"/>
              </w:rPr>
              <w:t xml:space="preserve"> </w:t>
            </w:r>
            <w:r>
              <w:rPr>
                <w:rFonts w:hint="eastAsia"/>
                <w:sz w:val="24"/>
              </w:rPr>
              <w:t>“</w:t>
            </w:r>
            <w:r w:rsidR="000243E5" w:rsidRPr="000243E5">
              <w:rPr>
                <w:rFonts w:hint="eastAsia"/>
                <w:sz w:val="24"/>
              </w:rPr>
              <w:t>系统</w:t>
            </w:r>
            <w:r w:rsidR="000243E5" w:rsidRPr="000243E5">
              <w:rPr>
                <w:rFonts w:hint="eastAsia"/>
                <w:sz w:val="24"/>
              </w:rPr>
              <w:t>Boot</w:t>
            </w:r>
            <w:r w:rsidR="000243E5" w:rsidRPr="000243E5">
              <w:rPr>
                <w:rFonts w:hint="eastAsia"/>
                <w:sz w:val="24"/>
              </w:rPr>
              <w:t>性能</w:t>
            </w:r>
            <w:r w:rsidR="000243E5" w:rsidRPr="000243E5">
              <w:rPr>
                <w:rFonts w:hint="eastAsia"/>
                <w:sz w:val="24"/>
              </w:rPr>
              <w:lastRenderedPageBreak/>
              <w:t>Power on to full HMI</w:t>
            </w:r>
            <w:r>
              <w:rPr>
                <w:rFonts w:hint="eastAsia"/>
                <w:sz w:val="24"/>
              </w:rPr>
              <w:t>”</w:t>
            </w:r>
          </w:p>
        </w:tc>
        <w:tc>
          <w:tcPr>
            <w:tcW w:w="5310" w:type="dxa"/>
            <w:vAlign w:val="center"/>
          </w:tcPr>
          <w:p w14:paraId="320658E6" w14:textId="120489B7" w:rsidR="00CC424F" w:rsidRDefault="000243E5" w:rsidP="001369FA">
            <w:pPr>
              <w:pStyle w:val="BodyText"/>
              <w:spacing w:after="0" w:line="240" w:lineRule="auto"/>
              <w:ind w:firstLineChars="0" w:firstLine="0"/>
              <w:jc w:val="left"/>
              <w:rPr>
                <w:rFonts w:hint="eastAsia"/>
                <w:sz w:val="24"/>
              </w:rPr>
            </w:pPr>
            <w:r>
              <w:rPr>
                <w:rFonts w:hint="eastAsia"/>
                <w:sz w:val="24"/>
              </w:rPr>
              <w:lastRenderedPageBreak/>
              <w:t>修改或删除。</w:t>
            </w:r>
          </w:p>
        </w:tc>
        <w:tc>
          <w:tcPr>
            <w:tcW w:w="4950" w:type="dxa"/>
            <w:vAlign w:val="center"/>
          </w:tcPr>
          <w:p w14:paraId="388D44AD" w14:textId="240B9E47" w:rsidR="00CC424F" w:rsidRPr="00BB33D2" w:rsidRDefault="000243E5" w:rsidP="001369FA">
            <w:pPr>
              <w:pStyle w:val="BodyText"/>
              <w:spacing w:after="0" w:line="240" w:lineRule="auto"/>
              <w:ind w:firstLineChars="0" w:firstLine="0"/>
              <w:jc w:val="left"/>
              <w:rPr>
                <w:rFonts w:hint="eastAsia"/>
                <w:sz w:val="24"/>
              </w:rPr>
            </w:pPr>
            <w:r>
              <w:rPr>
                <w:sz w:val="24"/>
              </w:rPr>
              <w:t>HMI</w:t>
            </w:r>
            <w:r>
              <w:rPr>
                <w:rFonts w:hint="eastAsia"/>
                <w:sz w:val="24"/>
              </w:rPr>
              <w:t>属于</w:t>
            </w:r>
            <w:r>
              <w:rPr>
                <w:rFonts w:hint="eastAsia"/>
                <w:sz w:val="24"/>
              </w:rPr>
              <w:t>O</w:t>
            </w:r>
            <w:r>
              <w:rPr>
                <w:sz w:val="24"/>
              </w:rPr>
              <w:t>EM</w:t>
            </w:r>
            <w:r>
              <w:rPr>
                <w:rFonts w:hint="eastAsia"/>
                <w:sz w:val="24"/>
              </w:rPr>
              <w:t>的器件，</w:t>
            </w:r>
            <w:r w:rsidR="00747253">
              <w:rPr>
                <w:rFonts w:hint="eastAsia"/>
                <w:sz w:val="24"/>
              </w:rPr>
              <w:t>H</w:t>
            </w:r>
            <w:r w:rsidR="00747253">
              <w:rPr>
                <w:sz w:val="24"/>
              </w:rPr>
              <w:t>MI</w:t>
            </w:r>
            <w:r w:rsidR="00747253">
              <w:rPr>
                <w:rFonts w:hint="eastAsia"/>
                <w:sz w:val="24"/>
              </w:rPr>
              <w:t>显示的时间</w:t>
            </w:r>
            <w:r>
              <w:rPr>
                <w:rFonts w:hint="eastAsia"/>
                <w:sz w:val="24"/>
              </w:rPr>
              <w:t>已经不属于芯片所能控制的范围。</w:t>
            </w:r>
            <w:r w:rsidR="008D1C83">
              <w:rPr>
                <w:rFonts w:hint="eastAsia"/>
                <w:sz w:val="24"/>
              </w:rPr>
              <w:t>芯片能控制的范围仅</w:t>
            </w:r>
            <w:r w:rsidR="00B63A0D">
              <w:rPr>
                <w:rFonts w:hint="eastAsia"/>
                <w:sz w:val="24"/>
              </w:rPr>
              <w:t>为</w:t>
            </w:r>
            <w:r w:rsidR="00B63A0D" w:rsidRPr="00B63A0D">
              <w:rPr>
                <w:sz w:val="24"/>
              </w:rPr>
              <w:t>kernel launch</w:t>
            </w:r>
            <w:r w:rsidR="00B63A0D">
              <w:rPr>
                <w:rFonts w:hint="eastAsia"/>
                <w:sz w:val="24"/>
              </w:rPr>
              <w:t>阶段。</w:t>
            </w:r>
          </w:p>
        </w:tc>
        <w:tc>
          <w:tcPr>
            <w:tcW w:w="739" w:type="dxa"/>
            <w:vAlign w:val="center"/>
          </w:tcPr>
          <w:p w14:paraId="1E906183" w14:textId="77777777" w:rsidR="00CC424F" w:rsidRPr="00295D8F" w:rsidRDefault="00CC424F" w:rsidP="001369FA">
            <w:pPr>
              <w:pStyle w:val="BodyText"/>
              <w:spacing w:after="0" w:line="240" w:lineRule="auto"/>
              <w:ind w:firstLineChars="0" w:firstLine="0"/>
              <w:jc w:val="left"/>
              <w:rPr>
                <w:sz w:val="24"/>
              </w:rPr>
            </w:pPr>
          </w:p>
        </w:tc>
      </w:tr>
      <w:tr w:rsidR="0097711D" w:rsidRPr="00295D8F" w14:paraId="4E2139ED" w14:textId="77777777" w:rsidTr="009B4C30">
        <w:tc>
          <w:tcPr>
            <w:tcW w:w="927" w:type="dxa"/>
            <w:vAlign w:val="center"/>
          </w:tcPr>
          <w:p w14:paraId="5CA221AA" w14:textId="30D2BD1B" w:rsidR="0097711D" w:rsidRDefault="00B63A0D" w:rsidP="001369FA">
            <w:pPr>
              <w:pStyle w:val="BodyText"/>
              <w:spacing w:after="0" w:line="240" w:lineRule="auto"/>
              <w:ind w:firstLineChars="0" w:firstLine="0"/>
              <w:jc w:val="center"/>
              <w:rPr>
                <w:sz w:val="24"/>
              </w:rPr>
            </w:pPr>
            <w:r>
              <w:rPr>
                <w:sz w:val="24"/>
              </w:rPr>
              <w:t>5</w:t>
            </w:r>
          </w:p>
        </w:tc>
        <w:tc>
          <w:tcPr>
            <w:tcW w:w="1408" w:type="dxa"/>
            <w:vAlign w:val="center"/>
          </w:tcPr>
          <w:p w14:paraId="52F26593" w14:textId="6ACB1EA1" w:rsidR="0097711D" w:rsidRDefault="008434A0" w:rsidP="001369FA">
            <w:pPr>
              <w:pStyle w:val="BodyText"/>
              <w:spacing w:after="0" w:line="240" w:lineRule="auto"/>
              <w:ind w:firstLineChars="0" w:firstLine="0"/>
              <w:jc w:val="left"/>
              <w:rPr>
                <w:rFonts w:hint="eastAsia"/>
                <w:sz w:val="24"/>
              </w:rPr>
            </w:pPr>
            <w:r w:rsidRPr="00295D8F">
              <w:rPr>
                <w:rFonts w:hint="eastAsia"/>
                <w:sz w:val="24"/>
              </w:rPr>
              <w:t>5</w:t>
            </w:r>
            <w:r w:rsidRPr="00295D8F">
              <w:rPr>
                <w:sz w:val="24"/>
              </w:rPr>
              <w:t xml:space="preserve">.2.1 </w:t>
            </w:r>
            <w:r w:rsidRPr="00295D8F">
              <w:rPr>
                <w:rFonts w:hint="eastAsia"/>
                <w:sz w:val="24"/>
              </w:rPr>
              <w:t>表</w:t>
            </w:r>
            <w:r w:rsidRPr="00295D8F">
              <w:rPr>
                <w:rFonts w:hint="eastAsia"/>
                <w:sz w:val="24"/>
              </w:rPr>
              <w:t>1</w:t>
            </w:r>
            <w:r>
              <w:rPr>
                <w:sz w:val="24"/>
              </w:rPr>
              <w:t xml:space="preserve"> </w:t>
            </w:r>
            <w:r>
              <w:rPr>
                <w:rFonts w:hint="eastAsia"/>
                <w:sz w:val="24"/>
              </w:rPr>
              <w:t>功耗部分</w:t>
            </w:r>
          </w:p>
        </w:tc>
        <w:tc>
          <w:tcPr>
            <w:tcW w:w="5310" w:type="dxa"/>
            <w:vAlign w:val="center"/>
          </w:tcPr>
          <w:p w14:paraId="382FAB0B" w14:textId="0231A819" w:rsidR="0097711D" w:rsidRPr="00EA22E5" w:rsidRDefault="000761EF" w:rsidP="001369FA">
            <w:pPr>
              <w:pStyle w:val="BodyText"/>
              <w:spacing w:after="0" w:line="240" w:lineRule="auto"/>
              <w:ind w:firstLineChars="0" w:firstLine="0"/>
              <w:jc w:val="left"/>
              <w:rPr>
                <w:rFonts w:hint="eastAsia"/>
                <w:sz w:val="24"/>
              </w:rPr>
            </w:pPr>
            <w:r>
              <w:rPr>
                <w:rFonts w:hint="eastAsia"/>
                <w:sz w:val="24"/>
              </w:rPr>
              <w:t>删除相关行。</w:t>
            </w:r>
          </w:p>
        </w:tc>
        <w:tc>
          <w:tcPr>
            <w:tcW w:w="4950" w:type="dxa"/>
            <w:vAlign w:val="center"/>
          </w:tcPr>
          <w:p w14:paraId="17C19B64" w14:textId="64F2796D" w:rsidR="0097711D" w:rsidRDefault="00BB33D2" w:rsidP="001369FA">
            <w:pPr>
              <w:pStyle w:val="BodyText"/>
              <w:spacing w:after="0" w:line="240" w:lineRule="auto"/>
              <w:ind w:firstLineChars="0" w:firstLine="0"/>
              <w:jc w:val="left"/>
              <w:rPr>
                <w:rFonts w:hint="eastAsia"/>
                <w:sz w:val="24"/>
              </w:rPr>
            </w:pPr>
            <w:r w:rsidRPr="00BB33D2">
              <w:rPr>
                <w:rFonts w:hint="eastAsia"/>
                <w:sz w:val="24"/>
              </w:rPr>
              <w:t>对于不同场景、不同应用、不同大小、动</w:t>
            </w:r>
            <w:r w:rsidRPr="00BB33D2">
              <w:rPr>
                <w:rFonts w:hint="eastAsia"/>
                <w:sz w:val="24"/>
              </w:rPr>
              <w:t>/</w:t>
            </w:r>
            <w:r w:rsidRPr="00BB33D2">
              <w:rPr>
                <w:rFonts w:hint="eastAsia"/>
                <w:sz w:val="24"/>
              </w:rPr>
              <w:t>静态的</w:t>
            </w:r>
            <w:r w:rsidR="005A1B09" w:rsidRPr="005A1B09">
              <w:rPr>
                <w:rFonts w:hint="eastAsia"/>
                <w:sz w:val="24"/>
              </w:rPr>
              <w:t>功耗要求</w:t>
            </w:r>
            <w:r w:rsidR="005A1B09">
              <w:rPr>
                <w:rFonts w:hint="eastAsia"/>
                <w:sz w:val="24"/>
              </w:rPr>
              <w:t>各家</w:t>
            </w:r>
            <w:r w:rsidR="000761EF">
              <w:rPr>
                <w:rFonts w:hint="eastAsia"/>
                <w:sz w:val="24"/>
              </w:rPr>
              <w:t>情况不同，定义指标</w:t>
            </w:r>
            <w:r w:rsidR="005A1B09" w:rsidRPr="005A1B09">
              <w:rPr>
                <w:rFonts w:hint="eastAsia"/>
                <w:sz w:val="24"/>
              </w:rPr>
              <w:t>无意义，可以提出测试方法，不建议有技术要求</w:t>
            </w:r>
            <w:r w:rsidR="000761EF">
              <w:rPr>
                <w:rFonts w:hint="eastAsia"/>
                <w:sz w:val="24"/>
              </w:rPr>
              <w:t>。</w:t>
            </w:r>
          </w:p>
        </w:tc>
        <w:tc>
          <w:tcPr>
            <w:tcW w:w="739" w:type="dxa"/>
            <w:vAlign w:val="center"/>
          </w:tcPr>
          <w:p w14:paraId="79730F5C" w14:textId="77777777" w:rsidR="0097711D" w:rsidRPr="00295D8F" w:rsidRDefault="0097711D" w:rsidP="001369FA">
            <w:pPr>
              <w:pStyle w:val="BodyText"/>
              <w:spacing w:after="0" w:line="240" w:lineRule="auto"/>
              <w:ind w:firstLineChars="0" w:firstLine="0"/>
              <w:jc w:val="left"/>
              <w:rPr>
                <w:sz w:val="24"/>
              </w:rPr>
            </w:pPr>
          </w:p>
        </w:tc>
      </w:tr>
      <w:tr w:rsidR="00ED0154" w:rsidRPr="00295D8F" w14:paraId="771F12C2" w14:textId="77777777" w:rsidTr="009B4C30">
        <w:tc>
          <w:tcPr>
            <w:tcW w:w="927" w:type="dxa"/>
            <w:vAlign w:val="center"/>
          </w:tcPr>
          <w:p w14:paraId="21318ECE" w14:textId="5C133858" w:rsidR="00ED0154" w:rsidRDefault="00B63A0D" w:rsidP="001369FA">
            <w:pPr>
              <w:pStyle w:val="BodyText"/>
              <w:spacing w:after="0" w:line="240" w:lineRule="auto"/>
              <w:ind w:firstLineChars="0" w:firstLine="0"/>
              <w:jc w:val="center"/>
              <w:rPr>
                <w:sz w:val="24"/>
              </w:rPr>
            </w:pPr>
            <w:r>
              <w:rPr>
                <w:sz w:val="24"/>
              </w:rPr>
              <w:t>6</w:t>
            </w:r>
          </w:p>
        </w:tc>
        <w:tc>
          <w:tcPr>
            <w:tcW w:w="1408" w:type="dxa"/>
            <w:vAlign w:val="center"/>
          </w:tcPr>
          <w:p w14:paraId="054029E4" w14:textId="5036A847" w:rsidR="00ED0154" w:rsidRDefault="00A370E2" w:rsidP="001369FA">
            <w:pPr>
              <w:pStyle w:val="BodyText"/>
              <w:spacing w:after="0" w:line="240" w:lineRule="auto"/>
              <w:ind w:firstLineChars="0" w:firstLine="0"/>
              <w:jc w:val="left"/>
              <w:rPr>
                <w:sz w:val="24"/>
              </w:rPr>
            </w:pPr>
            <w:r w:rsidRPr="00295D8F">
              <w:rPr>
                <w:rFonts w:hint="eastAsia"/>
                <w:sz w:val="24"/>
              </w:rPr>
              <w:t>5</w:t>
            </w:r>
            <w:r w:rsidRPr="00295D8F">
              <w:rPr>
                <w:sz w:val="24"/>
              </w:rPr>
              <w:t xml:space="preserve">.2.1 </w:t>
            </w:r>
            <w:r w:rsidRPr="00295D8F">
              <w:rPr>
                <w:rFonts w:hint="eastAsia"/>
                <w:sz w:val="24"/>
              </w:rPr>
              <w:t>表</w:t>
            </w:r>
            <w:r w:rsidRPr="00295D8F">
              <w:rPr>
                <w:rFonts w:hint="eastAsia"/>
                <w:sz w:val="24"/>
              </w:rPr>
              <w:t>1</w:t>
            </w:r>
            <w:r w:rsidR="00661B48">
              <w:rPr>
                <w:rFonts w:hint="eastAsia"/>
                <w:sz w:val="24"/>
              </w:rPr>
              <w:t>硬件接口部分</w:t>
            </w:r>
          </w:p>
        </w:tc>
        <w:tc>
          <w:tcPr>
            <w:tcW w:w="5310" w:type="dxa"/>
            <w:vAlign w:val="center"/>
          </w:tcPr>
          <w:p w14:paraId="0993B406" w14:textId="4C8BDB06" w:rsidR="00ED0154" w:rsidRPr="00EA22E5" w:rsidRDefault="00661B48" w:rsidP="001369FA">
            <w:pPr>
              <w:pStyle w:val="BodyText"/>
              <w:spacing w:after="0" w:line="240" w:lineRule="auto"/>
              <w:ind w:firstLineChars="0" w:firstLine="0"/>
              <w:jc w:val="left"/>
              <w:rPr>
                <w:rFonts w:hint="eastAsia"/>
                <w:sz w:val="24"/>
              </w:rPr>
            </w:pPr>
            <w:r>
              <w:rPr>
                <w:rFonts w:hint="eastAsia"/>
                <w:sz w:val="24"/>
              </w:rPr>
              <w:t>删除</w:t>
            </w:r>
            <w:r w:rsidR="00E345D0">
              <w:rPr>
                <w:rFonts w:hint="eastAsia"/>
                <w:sz w:val="24"/>
              </w:rPr>
              <w:t>C</w:t>
            </w:r>
            <w:r w:rsidR="00E345D0">
              <w:rPr>
                <w:sz w:val="24"/>
              </w:rPr>
              <w:t>AN/LIN</w:t>
            </w:r>
            <w:r w:rsidR="00E345D0">
              <w:rPr>
                <w:rFonts w:hint="eastAsia"/>
                <w:sz w:val="24"/>
              </w:rPr>
              <w:t>、</w:t>
            </w:r>
            <w:r w:rsidR="00E345D0">
              <w:rPr>
                <w:rFonts w:hint="eastAsia"/>
                <w:sz w:val="24"/>
              </w:rPr>
              <w:t>T</w:t>
            </w:r>
            <w:r w:rsidR="00E345D0">
              <w:rPr>
                <w:sz w:val="24"/>
              </w:rPr>
              <w:t>SN</w:t>
            </w:r>
            <w:r w:rsidR="00E345D0">
              <w:rPr>
                <w:rFonts w:hint="eastAsia"/>
                <w:sz w:val="24"/>
              </w:rPr>
              <w:t>、</w:t>
            </w:r>
            <w:r w:rsidR="00E345D0">
              <w:rPr>
                <w:rFonts w:hint="eastAsia"/>
                <w:sz w:val="24"/>
              </w:rPr>
              <w:t>A</w:t>
            </w:r>
            <w:r w:rsidR="00E345D0">
              <w:rPr>
                <w:sz w:val="24"/>
              </w:rPr>
              <w:t>DC</w:t>
            </w:r>
            <w:r w:rsidR="00E345D0">
              <w:rPr>
                <w:rFonts w:hint="eastAsia"/>
                <w:sz w:val="24"/>
              </w:rPr>
              <w:t>、</w:t>
            </w:r>
            <w:r w:rsidR="00E345D0">
              <w:rPr>
                <w:rFonts w:hint="eastAsia"/>
                <w:sz w:val="24"/>
              </w:rPr>
              <w:t>P</w:t>
            </w:r>
            <w:r w:rsidR="00E345D0">
              <w:rPr>
                <w:sz w:val="24"/>
              </w:rPr>
              <w:t>WM</w:t>
            </w:r>
            <w:r w:rsidR="00E345D0">
              <w:rPr>
                <w:rFonts w:hint="eastAsia"/>
                <w:sz w:val="24"/>
              </w:rPr>
              <w:t>、</w:t>
            </w:r>
            <w:r w:rsidR="00040BD3" w:rsidRPr="00040BD3">
              <w:rPr>
                <w:rFonts w:hint="eastAsia"/>
                <w:sz w:val="24"/>
              </w:rPr>
              <w:t>带有</w:t>
            </w:r>
            <w:r w:rsidR="00040BD3" w:rsidRPr="00040BD3">
              <w:rPr>
                <w:rFonts w:hint="eastAsia"/>
                <w:sz w:val="24"/>
              </w:rPr>
              <w:t>ECC for DDR</w:t>
            </w:r>
            <w:r w:rsidR="00040BD3">
              <w:rPr>
                <w:rFonts w:hint="eastAsia"/>
                <w:sz w:val="24"/>
              </w:rPr>
              <w:t>、</w:t>
            </w:r>
            <w:r w:rsidR="00165F47" w:rsidRPr="00165F47">
              <w:rPr>
                <w:sz w:val="24"/>
              </w:rPr>
              <w:t>Serial NOR Flash type</w:t>
            </w:r>
            <w:r w:rsidR="00165F47">
              <w:rPr>
                <w:rFonts w:hint="eastAsia"/>
                <w:sz w:val="24"/>
              </w:rPr>
              <w:t>、</w:t>
            </w:r>
            <w:r w:rsidR="00DC3709" w:rsidRPr="00DC3709">
              <w:rPr>
                <w:sz w:val="24"/>
              </w:rPr>
              <w:t>Serial NOR channels and chip selects</w:t>
            </w:r>
          </w:p>
        </w:tc>
        <w:tc>
          <w:tcPr>
            <w:tcW w:w="4950" w:type="dxa"/>
            <w:vAlign w:val="center"/>
          </w:tcPr>
          <w:p w14:paraId="026DF365" w14:textId="3E82CF1E" w:rsidR="00ED0154" w:rsidRDefault="008B447B" w:rsidP="001369FA">
            <w:pPr>
              <w:pStyle w:val="BodyText"/>
              <w:spacing w:after="0" w:line="240" w:lineRule="auto"/>
              <w:ind w:firstLineChars="0" w:firstLine="0"/>
              <w:jc w:val="left"/>
              <w:rPr>
                <w:rFonts w:hint="eastAsia"/>
                <w:sz w:val="24"/>
              </w:rPr>
            </w:pPr>
            <w:r>
              <w:rPr>
                <w:rFonts w:hint="eastAsia"/>
                <w:sz w:val="24"/>
              </w:rPr>
              <w:t>并非座舱芯片的必要接口。</w:t>
            </w:r>
          </w:p>
        </w:tc>
        <w:tc>
          <w:tcPr>
            <w:tcW w:w="739" w:type="dxa"/>
            <w:vAlign w:val="center"/>
          </w:tcPr>
          <w:p w14:paraId="4F1F196C" w14:textId="77777777" w:rsidR="00ED0154" w:rsidRPr="00295D8F" w:rsidRDefault="00ED0154" w:rsidP="001369FA">
            <w:pPr>
              <w:pStyle w:val="BodyText"/>
              <w:spacing w:after="0" w:line="240" w:lineRule="auto"/>
              <w:ind w:firstLineChars="0" w:firstLine="0"/>
              <w:jc w:val="left"/>
              <w:rPr>
                <w:sz w:val="24"/>
              </w:rPr>
            </w:pPr>
          </w:p>
        </w:tc>
      </w:tr>
      <w:tr w:rsidR="00295D8F" w:rsidRPr="00295D8F" w14:paraId="224EAF93" w14:textId="77777777" w:rsidTr="009B4C30">
        <w:tc>
          <w:tcPr>
            <w:tcW w:w="927" w:type="dxa"/>
            <w:vAlign w:val="center"/>
          </w:tcPr>
          <w:p w14:paraId="6D5ED6D7" w14:textId="15578903" w:rsidR="00295D8F" w:rsidRPr="00295D8F" w:rsidRDefault="00B63A0D" w:rsidP="001369FA">
            <w:pPr>
              <w:pStyle w:val="BodyText"/>
              <w:spacing w:after="0" w:line="240" w:lineRule="auto"/>
              <w:ind w:firstLineChars="0" w:firstLine="0"/>
              <w:jc w:val="center"/>
              <w:rPr>
                <w:sz w:val="24"/>
              </w:rPr>
            </w:pPr>
            <w:r>
              <w:rPr>
                <w:sz w:val="24"/>
              </w:rPr>
              <w:t>7</w:t>
            </w:r>
          </w:p>
        </w:tc>
        <w:tc>
          <w:tcPr>
            <w:tcW w:w="1408" w:type="dxa"/>
            <w:vAlign w:val="center"/>
          </w:tcPr>
          <w:p w14:paraId="6A64E9CB" w14:textId="0C92DFDD" w:rsidR="00295D8F" w:rsidRPr="00295D8F" w:rsidRDefault="002B2942" w:rsidP="001369FA">
            <w:pPr>
              <w:pStyle w:val="BodyText"/>
              <w:spacing w:after="0" w:line="240" w:lineRule="auto"/>
              <w:ind w:firstLineChars="0" w:firstLine="0"/>
              <w:jc w:val="left"/>
              <w:rPr>
                <w:rFonts w:hint="eastAsia"/>
                <w:sz w:val="24"/>
              </w:rPr>
            </w:pPr>
            <w:r>
              <w:rPr>
                <w:sz w:val="24"/>
              </w:rPr>
              <w:t>5.5</w:t>
            </w:r>
            <w:r w:rsidR="00E33931">
              <w:rPr>
                <w:rFonts w:hint="eastAsia"/>
                <w:sz w:val="24"/>
              </w:rPr>
              <w:t>（以及</w:t>
            </w:r>
            <w:r w:rsidR="006C3AFE" w:rsidRPr="006C3AFE">
              <w:rPr>
                <w:sz w:val="24"/>
              </w:rPr>
              <w:t>5.2.1</w:t>
            </w:r>
            <w:r w:rsidR="00750C18">
              <w:rPr>
                <w:rFonts w:hint="eastAsia"/>
                <w:sz w:val="24"/>
              </w:rPr>
              <w:t>表</w:t>
            </w:r>
            <w:r w:rsidR="00750C18">
              <w:rPr>
                <w:rFonts w:hint="eastAsia"/>
                <w:sz w:val="24"/>
              </w:rPr>
              <w:t>1</w:t>
            </w:r>
            <w:r w:rsidR="00750C18">
              <w:rPr>
                <w:rFonts w:hint="eastAsia"/>
                <w:sz w:val="24"/>
              </w:rPr>
              <w:t>中对应内容</w:t>
            </w:r>
            <w:r w:rsidR="00E33931">
              <w:rPr>
                <w:rFonts w:hint="eastAsia"/>
                <w:sz w:val="24"/>
              </w:rPr>
              <w:t>）</w:t>
            </w:r>
          </w:p>
        </w:tc>
        <w:tc>
          <w:tcPr>
            <w:tcW w:w="5310" w:type="dxa"/>
            <w:vAlign w:val="center"/>
          </w:tcPr>
          <w:p w14:paraId="3C69FBF8" w14:textId="7BD8CB87" w:rsidR="00295D8F" w:rsidRPr="00295D8F" w:rsidRDefault="00EA22E5" w:rsidP="001369FA">
            <w:pPr>
              <w:pStyle w:val="BodyText"/>
              <w:spacing w:after="0" w:line="240" w:lineRule="auto"/>
              <w:ind w:firstLineChars="0" w:firstLine="0"/>
              <w:jc w:val="left"/>
              <w:rPr>
                <w:rFonts w:hint="eastAsia"/>
                <w:sz w:val="24"/>
              </w:rPr>
            </w:pPr>
            <w:r w:rsidRPr="00EA22E5">
              <w:rPr>
                <w:rFonts w:hint="eastAsia"/>
                <w:sz w:val="24"/>
              </w:rPr>
              <w:t>温度要求偏高，建议环境温度</w:t>
            </w:r>
            <w:r w:rsidR="006F7103">
              <w:rPr>
                <w:rFonts w:hint="eastAsia"/>
                <w:sz w:val="24"/>
              </w:rPr>
              <w:t>要求为</w:t>
            </w:r>
            <w:r w:rsidRPr="00EA22E5">
              <w:rPr>
                <w:rFonts w:hint="eastAsia"/>
                <w:sz w:val="24"/>
              </w:rPr>
              <w:t>grade3</w:t>
            </w:r>
            <w:r w:rsidR="00ED0154">
              <w:rPr>
                <w:rFonts w:hint="eastAsia"/>
                <w:sz w:val="24"/>
              </w:rPr>
              <w:t>。</w:t>
            </w:r>
          </w:p>
        </w:tc>
        <w:tc>
          <w:tcPr>
            <w:tcW w:w="4950" w:type="dxa"/>
            <w:vAlign w:val="center"/>
          </w:tcPr>
          <w:p w14:paraId="48F43029" w14:textId="76CE253C" w:rsidR="00295D8F" w:rsidRPr="00295D8F" w:rsidRDefault="00EA22E5" w:rsidP="001369FA">
            <w:pPr>
              <w:pStyle w:val="BodyText"/>
              <w:spacing w:after="0" w:line="240" w:lineRule="auto"/>
              <w:ind w:firstLineChars="0" w:firstLine="0"/>
              <w:jc w:val="left"/>
              <w:rPr>
                <w:rFonts w:hint="eastAsia"/>
                <w:sz w:val="24"/>
              </w:rPr>
            </w:pPr>
            <w:r>
              <w:rPr>
                <w:rFonts w:hint="eastAsia"/>
                <w:sz w:val="24"/>
              </w:rPr>
              <w:t>座舱不属于发动机等</w:t>
            </w:r>
            <w:r w:rsidR="0097711D">
              <w:rPr>
                <w:rFonts w:hint="eastAsia"/>
                <w:sz w:val="24"/>
              </w:rPr>
              <w:t>高温区域，温度要求应为</w:t>
            </w:r>
            <w:r w:rsidR="0097711D" w:rsidRPr="0097711D">
              <w:rPr>
                <w:sz w:val="24"/>
              </w:rPr>
              <w:t>grade3</w:t>
            </w:r>
            <w:r w:rsidR="0097711D">
              <w:rPr>
                <w:rFonts w:hint="eastAsia"/>
                <w:sz w:val="24"/>
              </w:rPr>
              <w:t>。</w:t>
            </w:r>
          </w:p>
        </w:tc>
        <w:tc>
          <w:tcPr>
            <w:tcW w:w="739" w:type="dxa"/>
            <w:vAlign w:val="center"/>
          </w:tcPr>
          <w:p w14:paraId="5AE87148" w14:textId="77777777" w:rsidR="00295D8F" w:rsidRPr="00295D8F" w:rsidRDefault="00295D8F" w:rsidP="001369FA">
            <w:pPr>
              <w:pStyle w:val="BodyText"/>
              <w:spacing w:after="0" w:line="240" w:lineRule="auto"/>
              <w:ind w:firstLineChars="0" w:firstLine="0"/>
              <w:jc w:val="left"/>
              <w:rPr>
                <w:sz w:val="24"/>
              </w:rPr>
            </w:pPr>
          </w:p>
        </w:tc>
      </w:tr>
      <w:tr w:rsidR="0097711D" w:rsidRPr="00295D8F" w14:paraId="4D830439" w14:textId="77777777" w:rsidTr="009B4C30">
        <w:tc>
          <w:tcPr>
            <w:tcW w:w="927" w:type="dxa"/>
            <w:vAlign w:val="center"/>
          </w:tcPr>
          <w:p w14:paraId="10A80AD6" w14:textId="7B392DAC" w:rsidR="0097711D" w:rsidRDefault="00B63A0D" w:rsidP="001369FA">
            <w:pPr>
              <w:pStyle w:val="BodyText"/>
              <w:spacing w:after="0" w:line="240" w:lineRule="auto"/>
              <w:ind w:firstLineChars="0" w:firstLine="0"/>
              <w:jc w:val="center"/>
              <w:rPr>
                <w:sz w:val="24"/>
              </w:rPr>
            </w:pPr>
            <w:r>
              <w:rPr>
                <w:sz w:val="24"/>
              </w:rPr>
              <w:lastRenderedPageBreak/>
              <w:t>8</w:t>
            </w:r>
          </w:p>
        </w:tc>
        <w:tc>
          <w:tcPr>
            <w:tcW w:w="1408" w:type="dxa"/>
            <w:vAlign w:val="center"/>
          </w:tcPr>
          <w:p w14:paraId="19B47DED" w14:textId="6F289CDC" w:rsidR="0097711D" w:rsidRDefault="00770383" w:rsidP="001369FA">
            <w:pPr>
              <w:pStyle w:val="BodyText"/>
              <w:spacing w:after="0" w:line="240" w:lineRule="auto"/>
              <w:ind w:firstLineChars="0" w:firstLine="0"/>
              <w:jc w:val="left"/>
              <w:rPr>
                <w:sz w:val="24"/>
              </w:rPr>
            </w:pPr>
            <w:r>
              <w:rPr>
                <w:sz w:val="24"/>
              </w:rPr>
              <w:t>7.2</w:t>
            </w:r>
          </w:p>
        </w:tc>
        <w:tc>
          <w:tcPr>
            <w:tcW w:w="5310" w:type="dxa"/>
            <w:vAlign w:val="center"/>
          </w:tcPr>
          <w:p w14:paraId="3C4F99D5" w14:textId="4CC15E8E" w:rsidR="0097711D" w:rsidRPr="00EA22E5" w:rsidRDefault="00ED0154" w:rsidP="001369FA">
            <w:pPr>
              <w:pStyle w:val="BodyText"/>
              <w:spacing w:after="0" w:line="240" w:lineRule="auto"/>
              <w:ind w:firstLineChars="0" w:firstLine="0"/>
              <w:jc w:val="left"/>
              <w:rPr>
                <w:rFonts w:hint="eastAsia"/>
                <w:sz w:val="24"/>
              </w:rPr>
            </w:pPr>
            <w:r>
              <w:rPr>
                <w:rFonts w:hint="eastAsia"/>
                <w:sz w:val="24"/>
              </w:rPr>
              <w:t>不应要求提供</w:t>
            </w:r>
            <w:r w:rsidRPr="008434A0">
              <w:rPr>
                <w:rFonts w:hint="eastAsia"/>
                <w:sz w:val="24"/>
              </w:rPr>
              <w:t>失效分析报告</w:t>
            </w:r>
            <w:r>
              <w:rPr>
                <w:rFonts w:hint="eastAsia"/>
                <w:sz w:val="24"/>
              </w:rPr>
              <w:t>。</w:t>
            </w:r>
          </w:p>
        </w:tc>
        <w:tc>
          <w:tcPr>
            <w:tcW w:w="4950" w:type="dxa"/>
            <w:vAlign w:val="center"/>
          </w:tcPr>
          <w:p w14:paraId="54CD44B6" w14:textId="1FC27746" w:rsidR="0097711D" w:rsidRDefault="00ED0154" w:rsidP="001369FA">
            <w:pPr>
              <w:pStyle w:val="BodyText"/>
              <w:spacing w:after="0" w:line="240" w:lineRule="auto"/>
              <w:ind w:firstLineChars="0" w:firstLine="0"/>
              <w:jc w:val="left"/>
              <w:rPr>
                <w:rFonts w:hint="eastAsia"/>
                <w:sz w:val="24"/>
              </w:rPr>
            </w:pPr>
            <w:r w:rsidRPr="008434A0">
              <w:rPr>
                <w:rFonts w:hint="eastAsia"/>
                <w:sz w:val="24"/>
              </w:rPr>
              <w:t>失效分析报告无法公开</w:t>
            </w:r>
            <w:r w:rsidR="00661B48">
              <w:rPr>
                <w:rFonts w:hint="eastAsia"/>
                <w:sz w:val="24"/>
              </w:rPr>
              <w:t>。</w:t>
            </w:r>
          </w:p>
        </w:tc>
        <w:tc>
          <w:tcPr>
            <w:tcW w:w="739" w:type="dxa"/>
            <w:vAlign w:val="center"/>
          </w:tcPr>
          <w:p w14:paraId="61D1ED21" w14:textId="77777777" w:rsidR="0097711D" w:rsidRPr="00295D8F" w:rsidRDefault="0097711D" w:rsidP="001369FA">
            <w:pPr>
              <w:pStyle w:val="BodyText"/>
              <w:spacing w:after="0" w:line="240" w:lineRule="auto"/>
              <w:ind w:firstLineChars="0" w:firstLine="0"/>
              <w:jc w:val="left"/>
              <w:rPr>
                <w:sz w:val="24"/>
              </w:rPr>
            </w:pPr>
          </w:p>
        </w:tc>
      </w:tr>
    </w:tbl>
    <w:p w14:paraId="3F3A4733" w14:textId="17C553D2" w:rsidR="00FA1AD0" w:rsidRPr="00295D8F" w:rsidRDefault="00000000">
      <w:pPr>
        <w:pStyle w:val="BodyText"/>
        <w:spacing w:after="0" w:line="240" w:lineRule="auto"/>
        <w:ind w:firstLineChars="0" w:firstLine="0"/>
        <w:jc w:val="center"/>
        <w:rPr>
          <w:rFonts w:ascii="仿宋_GB2312" w:hAnsi="仿宋_GB2312" w:cs="仿宋_GB2312"/>
          <w:sz w:val="24"/>
        </w:rPr>
      </w:pPr>
      <w:r w:rsidRPr="00295D8F">
        <w:rPr>
          <w:rFonts w:ascii="仿宋_GB2312" w:hAnsi="仿宋_GB2312" w:cs="仿宋_GB2312"/>
          <w:b/>
          <w:bCs/>
          <w:sz w:val="24"/>
        </w:rPr>
        <w:t xml:space="preserve">                                        </w:t>
      </w:r>
      <w:r w:rsidRPr="00295D8F">
        <w:rPr>
          <w:rFonts w:ascii="仿宋_GB2312" w:hAnsi="仿宋_GB2312" w:cs="仿宋_GB2312"/>
          <w:sz w:val="24"/>
        </w:rPr>
        <w:t>意见反馈</w:t>
      </w:r>
      <w:r w:rsidRPr="00295D8F">
        <w:rPr>
          <w:rFonts w:ascii="仿宋_GB2312" w:hAnsi="仿宋_GB2312" w:cs="仿宋_GB2312" w:hint="eastAsia"/>
          <w:sz w:val="24"/>
        </w:rPr>
        <w:t>单位：</w:t>
      </w:r>
      <w:r w:rsidR="00B17190">
        <w:rPr>
          <w:rFonts w:ascii="仿宋_GB2312" w:hAnsi="仿宋_GB2312" w:cs="仿宋_GB2312" w:hint="eastAsia"/>
          <w:sz w:val="24"/>
        </w:rPr>
        <w:t>高通无线通信技术（中国）有限公司</w:t>
      </w:r>
    </w:p>
    <w:p w14:paraId="3F3A4734" w14:textId="76DAEF97" w:rsidR="00FA1AD0" w:rsidRPr="00295D8F" w:rsidRDefault="00000000">
      <w:pPr>
        <w:pStyle w:val="BodyText"/>
        <w:spacing w:after="0" w:line="240" w:lineRule="auto"/>
        <w:ind w:firstLineChars="0" w:firstLine="0"/>
        <w:jc w:val="center"/>
        <w:rPr>
          <w:b/>
          <w:bCs/>
          <w:sz w:val="24"/>
        </w:rPr>
      </w:pPr>
      <w:r w:rsidRPr="00295D8F">
        <w:rPr>
          <w:rFonts w:ascii="仿宋_GB2312" w:hAnsi="仿宋_GB2312" w:cs="仿宋_GB2312"/>
          <w:sz w:val="24"/>
        </w:rPr>
        <w:t xml:space="preserve">                                    </w:t>
      </w:r>
      <w:r w:rsidRPr="00295D8F">
        <w:rPr>
          <w:rFonts w:ascii="仿宋_GB2312" w:hAnsi="仿宋_GB2312" w:cs="仿宋_GB2312" w:hint="eastAsia"/>
          <w:sz w:val="24"/>
        </w:rPr>
        <w:t>联系人及联系方式</w:t>
      </w:r>
      <w:r w:rsidRPr="00295D8F">
        <w:rPr>
          <w:rFonts w:ascii="仿宋_GB2312" w:hAnsi="仿宋_GB2312" w:cs="仿宋_GB2312"/>
          <w:sz w:val="24"/>
        </w:rPr>
        <w:t>：</w:t>
      </w:r>
      <w:r w:rsidR="00B17190">
        <w:rPr>
          <w:rFonts w:ascii="仿宋_GB2312" w:hAnsi="仿宋_GB2312" w:cs="仿宋_GB2312" w:hint="eastAsia"/>
          <w:sz w:val="24"/>
        </w:rPr>
        <w:t xml:space="preserve">殷悦 </w:t>
      </w:r>
      <w:hyperlink r:id="rId11" w:history="1">
        <w:r w:rsidR="00B17190" w:rsidRPr="0037186E">
          <w:rPr>
            <w:rStyle w:val="Hyperlink"/>
            <w:rFonts w:ascii="仿宋_GB2312" w:hAnsi="仿宋_GB2312" w:cs="仿宋_GB2312"/>
            <w:sz w:val="24"/>
          </w:rPr>
          <w:t>yuey@qti.qualcomm.com</w:t>
        </w:r>
      </w:hyperlink>
      <w:r w:rsidR="00B17190">
        <w:rPr>
          <w:rFonts w:ascii="仿宋_GB2312" w:hAnsi="仿宋_GB2312" w:cs="仿宋_GB2312"/>
          <w:sz w:val="24"/>
        </w:rPr>
        <w:t xml:space="preserve"> 13301338165</w:t>
      </w:r>
    </w:p>
    <w:sectPr w:rsidR="00FA1AD0" w:rsidRPr="00295D8F">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D181" w14:textId="77777777" w:rsidR="004704E8" w:rsidRDefault="004704E8">
      <w:pPr>
        <w:spacing w:line="240" w:lineRule="auto"/>
      </w:pPr>
      <w:r>
        <w:separator/>
      </w:r>
    </w:p>
  </w:endnote>
  <w:endnote w:type="continuationSeparator" w:id="0">
    <w:p w14:paraId="0AC308FF" w14:textId="77777777" w:rsidR="004704E8" w:rsidRDefault="00470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微软雅黑"/>
    <w:panose1 w:val="02010600030101010101"/>
    <w:charset w:val="86"/>
    <w:family w:val="auto"/>
    <w:pitch w:val="default"/>
    <w:sig w:usb0="800002BF" w:usb1="38CF7CFA" w:usb2="00000016" w:usb3="00000000" w:csb0="00040001" w:csb1="00000000"/>
  </w:font>
  <w:font w:name="华文仿宋">
    <w:charset w:val="86"/>
    <w:family w:val="auto"/>
    <w:pitch w:val="default"/>
    <w:sig w:usb0="00000287" w:usb1="080F0000" w:usb2="00000010" w:usb3="00000000" w:csb0="0004009F" w:csb1="DFD70000"/>
  </w:font>
  <w:font w:name="方正小标宋简体">
    <w:altName w:val="微软雅黑"/>
    <w:charset w:val="86"/>
    <w:family w:val="auto"/>
    <w:pitch w:val="default"/>
    <w:sig w:usb0="A00002BF" w:usb1="184F6CFA" w:usb2="00000012" w:usb3="00000000" w:csb0="00040001" w:csb1="00000000"/>
  </w:font>
  <w:font w:name="等线 Light">
    <w:charset w:val="86"/>
    <w:family w:val="auto"/>
    <w:pitch w:val="default"/>
    <w:sig w:usb0="A00002BF" w:usb1="38CF7CFA" w:usb2="00000016" w:usb3="00000000" w:csb0="0004000F" w:csb1="00000000"/>
  </w:font>
  <w:font w:name="DengXian">
    <w:altName w:val="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5714" w14:textId="77777777" w:rsidR="004704E8" w:rsidRDefault="004704E8">
      <w:r>
        <w:separator/>
      </w:r>
    </w:p>
  </w:footnote>
  <w:footnote w:type="continuationSeparator" w:id="0">
    <w:p w14:paraId="024DCEDD" w14:textId="77777777" w:rsidR="004704E8" w:rsidRDefault="0047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26F51"/>
    <w:multiLevelType w:val="multilevel"/>
    <w:tmpl w:val="A7E26F51"/>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16cid:durableId="97865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992C5"/>
    <w:rsid w:val="E9BA5DFB"/>
    <w:rsid w:val="FDFC8FD3"/>
    <w:rsid w:val="000243E5"/>
    <w:rsid w:val="00040BD3"/>
    <w:rsid w:val="00053D49"/>
    <w:rsid w:val="000761EF"/>
    <w:rsid w:val="000D0F17"/>
    <w:rsid w:val="001369FA"/>
    <w:rsid w:val="0014298C"/>
    <w:rsid w:val="00165F47"/>
    <w:rsid w:val="001D136E"/>
    <w:rsid w:val="00295D8F"/>
    <w:rsid w:val="002B2942"/>
    <w:rsid w:val="003A3846"/>
    <w:rsid w:val="004704E8"/>
    <w:rsid w:val="00553A13"/>
    <w:rsid w:val="005A1B09"/>
    <w:rsid w:val="00646E42"/>
    <w:rsid w:val="00661B48"/>
    <w:rsid w:val="006C3AFE"/>
    <w:rsid w:val="006F7103"/>
    <w:rsid w:val="00747253"/>
    <w:rsid w:val="00750C18"/>
    <w:rsid w:val="00770383"/>
    <w:rsid w:val="00796024"/>
    <w:rsid w:val="007B362A"/>
    <w:rsid w:val="008434A0"/>
    <w:rsid w:val="00846B9A"/>
    <w:rsid w:val="00883A8E"/>
    <w:rsid w:val="008A3EA0"/>
    <w:rsid w:val="008B447B"/>
    <w:rsid w:val="008D1C83"/>
    <w:rsid w:val="0097711D"/>
    <w:rsid w:val="009B4C30"/>
    <w:rsid w:val="009D757D"/>
    <w:rsid w:val="00A3156E"/>
    <w:rsid w:val="00A370E2"/>
    <w:rsid w:val="00A64137"/>
    <w:rsid w:val="00AC75D7"/>
    <w:rsid w:val="00B17190"/>
    <w:rsid w:val="00B63A0D"/>
    <w:rsid w:val="00BB33D2"/>
    <w:rsid w:val="00C778DD"/>
    <w:rsid w:val="00CC424F"/>
    <w:rsid w:val="00CF668F"/>
    <w:rsid w:val="00D3688B"/>
    <w:rsid w:val="00DC3709"/>
    <w:rsid w:val="00E11AEF"/>
    <w:rsid w:val="00E33931"/>
    <w:rsid w:val="00E345D0"/>
    <w:rsid w:val="00EA22E5"/>
    <w:rsid w:val="00ED0154"/>
    <w:rsid w:val="00ED6948"/>
    <w:rsid w:val="00EE16B0"/>
    <w:rsid w:val="00FA1AD0"/>
    <w:rsid w:val="03BD03F9"/>
    <w:rsid w:val="051373DD"/>
    <w:rsid w:val="0A987FA8"/>
    <w:rsid w:val="0C2513EC"/>
    <w:rsid w:val="18C4528C"/>
    <w:rsid w:val="18C85310"/>
    <w:rsid w:val="1B4C5609"/>
    <w:rsid w:val="232D0364"/>
    <w:rsid w:val="23E94C0F"/>
    <w:rsid w:val="27FD0C7D"/>
    <w:rsid w:val="2C0F1DC4"/>
    <w:rsid w:val="368268FA"/>
    <w:rsid w:val="48855457"/>
    <w:rsid w:val="4C1732EB"/>
    <w:rsid w:val="567A1A68"/>
    <w:rsid w:val="57EBEC35"/>
    <w:rsid w:val="57F992C5"/>
    <w:rsid w:val="6A4A1958"/>
    <w:rsid w:val="6B2074E4"/>
    <w:rsid w:val="711F1424"/>
    <w:rsid w:val="71F6015C"/>
    <w:rsid w:val="760757EB"/>
    <w:rsid w:val="768D4CEB"/>
    <w:rsid w:val="769D09BE"/>
    <w:rsid w:val="79A322FD"/>
    <w:rsid w:val="7C900954"/>
    <w:rsid w:val="7FFDD9C1"/>
    <w:rsid w:val="BEFFA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A4721"/>
  <w15:docId w15:val="{5BE6649F-F7D4-4F05-AC5A-4578128D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widowControl w:val="0"/>
      <w:spacing w:line="360" w:lineRule="auto"/>
      <w:ind w:firstLineChars="200" w:firstLine="640"/>
      <w:jc w:val="both"/>
    </w:pPr>
    <w:rPr>
      <w:rFonts w:eastAsia="仿宋_GB2312"/>
      <w:kern w:val="2"/>
      <w:sz w:val="32"/>
      <w:szCs w:val="24"/>
    </w:rPr>
  </w:style>
  <w:style w:type="paragraph" w:styleId="Heading1">
    <w:name w:val="heading 1"/>
    <w:basedOn w:val="Normal"/>
    <w:next w:val="Normal"/>
    <w:qFormat/>
    <w:pPr>
      <w:keepNext/>
      <w:keepLines/>
      <w:spacing w:before="340" w:after="330" w:line="576" w:lineRule="auto"/>
      <w:outlineLvl w:val="0"/>
    </w:pPr>
    <w:rPr>
      <w:rFonts w:ascii="Calibri" w:eastAsia="黑体" w:hAnsi="Calibri"/>
      <w:kern w:val="44"/>
      <w:sz w:val="36"/>
      <w:szCs w:val="22"/>
    </w:rPr>
  </w:style>
  <w:style w:type="paragraph" w:styleId="Heading3">
    <w:name w:val="heading 3"/>
    <w:basedOn w:val="Normal"/>
    <w:next w:val="Normal"/>
    <w:uiPriority w:val="9"/>
    <w:unhideWhenUsed/>
    <w:qFormat/>
    <w:pPr>
      <w:keepNext/>
      <w:keepLines/>
      <w:numPr>
        <w:ilvl w:val="2"/>
        <w:numId w:val="1"/>
      </w:numPr>
      <w:spacing w:before="260" w:after="260" w:line="413"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TableParagraph">
    <w:name w:val="Table Paragraph"/>
    <w:basedOn w:val="Normal"/>
    <w:uiPriority w:val="1"/>
    <w:qFormat/>
    <w:rPr>
      <w:rFonts w:ascii="华文仿宋" w:eastAsia="华文仿宋" w:hAnsi="华文仿宋" w:cs="华文仿宋"/>
      <w:lang w:val="zh-CN" w:bidi="zh-CN"/>
    </w:rPr>
  </w:style>
  <w:style w:type="character" w:styleId="UnresolvedMention">
    <w:name w:val="Unresolved Mention"/>
    <w:basedOn w:val="DefaultParagraphFont"/>
    <w:uiPriority w:val="99"/>
    <w:semiHidden/>
    <w:unhideWhenUsed/>
    <w:rsid w:val="00B1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ey@qti.qualcomm.com" TargetMode="Externa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wuhanbing@catarc.ac.cn" TargetMode="External"/><Relationship Id="rId4" Type="http://schemas.openxmlformats.org/officeDocument/2006/relationships/styles" Target="styles.xml"/><Relationship Id="rId9" Type="http://schemas.openxmlformats.org/officeDocument/2006/relationships/hyperlink" Target="mailto:liyujia@catarc.ac.cn&#65292;hanguang.xie@horizon.ai&#65292;sissi.wuqian@huawei.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2023-10-17T07:00:00+00:00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96E0F344-887E-46EC-8F90-C52883E77FCF}">
  <ds:schemaRefs>
    <ds:schemaRef ds:uri="http://www.yonyou.com/datasource"/>
  </ds:schemaRefs>
</ds:datastoreItem>
</file>

<file path=customXml/itemProps2.xml><?xml version="1.0" encoding="utf-8"?>
<ds:datastoreItem xmlns:ds="http://schemas.openxmlformats.org/officeDocument/2006/customXml" ds:itemID="{24256A7C-E19C-4B5D-98EC-D5476003B798}">
  <ds:schemaRefs>
    <ds:schemaRef ds:uri="http://www.yonyou.com/relation"/>
  </ds:schemaRefs>
</ds:datastoreItem>
</file>

<file path=customXml/itemProps3.xml><?xml version="1.0" encoding="utf-8"?>
<ds:datastoreItem xmlns:ds="http://schemas.openxmlformats.org/officeDocument/2006/customXml" ds:itemID="{34DA2F21-9F38-4F3B-B599-697427A87FBB}"/>
</file>

<file path=customXml/itemProps4.xml><?xml version="1.0" encoding="utf-8"?>
<ds:datastoreItem xmlns:ds="http://schemas.openxmlformats.org/officeDocument/2006/customXml" ds:itemID="{1308B9D3-5F1A-47DD-89D6-2AE0D6B39A25}"/>
</file>

<file path=customXml/itemProps5.xml><?xml version="1.0" encoding="utf-8"?>
<ds:datastoreItem xmlns:ds="http://schemas.openxmlformats.org/officeDocument/2006/customXml" ds:itemID="{B207BB61-C071-428B-8E4D-598AD4523B28}"/>
</file>

<file path=docProps/app.xml><?xml version="1.0" encoding="utf-8"?>
<Properties xmlns="http://schemas.openxmlformats.org/officeDocument/2006/extended-properties" xmlns:vt="http://schemas.openxmlformats.org/officeDocument/2006/docPropsVTypes">
  <Template>Normal</Template>
  <TotalTime>32</TotalTime>
  <Pages>4</Pages>
  <Words>197</Words>
  <Characters>1124</Characters>
  <Application>Microsoft Office Word</Application>
  <DocSecurity>0</DocSecurity>
  <Lines>9</Lines>
  <Paragraphs>2</Paragraphs>
  <ScaleCrop>false</ScaleCrop>
  <Company>Qualcomm Incorporated</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杨帅锋</dc:creator>
  <cp:lastModifiedBy>Yue Yin</cp:lastModifiedBy>
  <cp:revision>69</cp:revision>
  <cp:lastPrinted>2022-02-16T16:44:00Z</cp:lastPrinted>
  <dcterms:created xsi:type="dcterms:W3CDTF">2022-06-09T05:17:00Z</dcterms:created>
  <dcterms:modified xsi:type="dcterms:W3CDTF">2023-10-12T02:19:00Z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CFE891F5D0D8492083D85969A280E7F3</vt:lpwstr>
  </property>
  <property fmtid="{D5CDD505-2E9C-101B-9397-08002B2CF9AE}" pid="4" name="ContentTypeId">
    <vt:lpwstr>0x01010095B2E4407BF2CA45B5CA71B98E70B49E</vt:lpwstr>
  </property>
</Properties>
</file>