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90EE2" w14:textId="431AF4D3" w:rsidR="0095176D" w:rsidRDefault="00334B4B" w:rsidP="0095176D">
      <w:pPr>
        <w:pStyle w:val="Heading1"/>
        <w:rPr>
          <w:sz w:val="28"/>
        </w:rPr>
      </w:pPr>
      <w:bookmarkStart w:id="0" w:name="_Ref534895566"/>
      <w:bookmarkStart w:id="1" w:name="_Ref3796804"/>
      <w:r>
        <w:rPr>
          <w:rFonts w:hint="eastAsia"/>
          <w:sz w:val="28"/>
        </w:rPr>
        <w:t>基于车辆密度的</w:t>
      </w:r>
      <w:r w:rsidR="0095176D" w:rsidRPr="00334B4B">
        <w:rPr>
          <w:rFonts w:hint="eastAsia"/>
          <w:sz w:val="28"/>
        </w:rPr>
        <w:t>消息</w:t>
      </w:r>
      <w:r>
        <w:rPr>
          <w:rFonts w:hint="eastAsia"/>
          <w:sz w:val="28"/>
        </w:rPr>
        <w:t>生成</w:t>
      </w:r>
      <w:bookmarkEnd w:id="0"/>
      <w:bookmarkEnd w:id="1"/>
      <w:r w:rsidR="007A4F7E">
        <w:rPr>
          <w:rFonts w:hint="eastAsia"/>
          <w:sz w:val="28"/>
        </w:rPr>
        <w:t>周期</w:t>
      </w:r>
      <w:r>
        <w:rPr>
          <w:rFonts w:hint="eastAsia"/>
          <w:sz w:val="28"/>
        </w:rPr>
        <w:t>控制</w:t>
      </w:r>
    </w:p>
    <w:p w14:paraId="7C2F0B2E" w14:textId="33CCDD52" w:rsidR="002E65FD" w:rsidRDefault="002E65FD" w:rsidP="002E65FD"/>
    <w:p w14:paraId="55536522" w14:textId="7B5BBB17" w:rsidR="002E65FD" w:rsidRPr="002E65FD" w:rsidRDefault="002E65FD" w:rsidP="002E65FD">
      <w:pPr>
        <w:jc w:val="center"/>
      </w:pPr>
      <w:r w:rsidRPr="00665567">
        <w:rPr>
          <w:rFonts w:ascii="Times New Roman" w:eastAsia="宋体" w:hAnsi="Times New Roman"/>
        </w:rPr>
        <w:drawing>
          <wp:inline distT="0" distB="0" distL="0" distR="0" wp14:anchorId="09255739" wp14:editId="788FCE8A">
            <wp:extent cx="4185920" cy="2144008"/>
            <wp:effectExtent l="0" t="0" r="5080" b="889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2658" cy="2147459"/>
                    </a:xfrm>
                    <a:prstGeom prst="rect">
                      <a:avLst/>
                    </a:prstGeom>
                    <a:noFill/>
                  </pic:spPr>
                </pic:pic>
              </a:graphicData>
            </a:graphic>
          </wp:inline>
        </w:drawing>
      </w:r>
    </w:p>
    <w:p w14:paraId="1BC87FD9" w14:textId="37917743" w:rsidR="0095176D" w:rsidRPr="00665567" w:rsidRDefault="0095176D" w:rsidP="009D7746">
      <w:pPr>
        <w:spacing w:after="120" w:line="240" w:lineRule="auto"/>
        <w:ind w:firstLine="432"/>
        <w:jc w:val="both"/>
        <w:rPr>
          <w:rFonts w:ascii="Times New Roman" w:eastAsia="宋体" w:hAnsi="Times New Roman"/>
        </w:rPr>
      </w:pPr>
      <w:r w:rsidRPr="00334B4B">
        <w:rPr>
          <w:rFonts w:ascii="Times New Roman" w:eastAsia="宋体" w:hAnsi="Times New Roman" w:cs="Times New Roman" w:hint="eastAsia"/>
        </w:rPr>
        <w:t>车载系统应按照本小节定义的</w:t>
      </w:r>
      <w:r w:rsidR="00116348">
        <w:rPr>
          <w:rFonts w:ascii="Times New Roman" w:eastAsia="宋体" w:hAnsi="Times New Roman" w:cs="Times New Roman" w:hint="eastAsia"/>
        </w:rPr>
        <w:t>周期来生成</w:t>
      </w:r>
      <w:r w:rsidRPr="00334B4B">
        <w:rPr>
          <w:rFonts w:ascii="Times New Roman" w:eastAsia="宋体" w:hAnsi="Times New Roman" w:cs="Times New Roman"/>
        </w:rPr>
        <w:t>BSM</w:t>
      </w:r>
      <w:r w:rsidRPr="00334B4B">
        <w:rPr>
          <w:rFonts w:ascii="Times New Roman" w:eastAsia="宋体" w:hAnsi="Times New Roman" w:cs="Times New Roman" w:hint="eastAsia"/>
        </w:rPr>
        <w:t>消息。</w:t>
      </w:r>
      <w:bookmarkStart w:id="2" w:name="_GoBack"/>
      <w:bookmarkEnd w:id="2"/>
      <w:r w:rsidRPr="00665567">
        <w:rPr>
          <w:rFonts w:ascii="Times New Roman" w:eastAsia="宋体" w:hAnsi="Times New Roman" w:hint="eastAsia"/>
        </w:rPr>
        <w:t>车载系统对</w:t>
      </w:r>
      <w:r w:rsidR="001F68D8" w:rsidRPr="009401D3">
        <w:rPr>
          <w:rFonts w:ascii="Times New Roman" w:eastAsia="宋体" w:hAnsi="Times New Roman"/>
          <w:i/>
        </w:rPr>
        <w:t>vPERRange</w:t>
      </w:r>
      <w:r w:rsidR="001F68D8" w:rsidRPr="00EC7065">
        <w:rPr>
          <w:rFonts w:ascii="Times New Roman" w:eastAsia="宋体" w:hAnsi="Times New Roman" w:hint="eastAsia"/>
        </w:rPr>
        <w:t>（</w:t>
      </w:r>
      <w:r w:rsidR="001F68D8" w:rsidRPr="00EC7065">
        <w:rPr>
          <w:rFonts w:ascii="Times New Roman" w:eastAsia="宋体" w:hAnsi="Times New Roman" w:hint="eastAsia"/>
        </w:rPr>
        <w:t>1</w:t>
      </w:r>
      <w:r w:rsidR="001F68D8" w:rsidRPr="00EC7065">
        <w:rPr>
          <w:rFonts w:ascii="Times New Roman" w:eastAsia="宋体" w:hAnsi="Times New Roman"/>
        </w:rPr>
        <w:t>00</w:t>
      </w:r>
      <w:r w:rsidR="001F68D8" w:rsidRPr="00EC7065">
        <w:rPr>
          <w:rFonts w:ascii="Times New Roman" w:eastAsia="宋体" w:hAnsi="Times New Roman" w:hint="eastAsia"/>
        </w:rPr>
        <w:t>m</w:t>
      </w:r>
      <w:r w:rsidR="001F68D8" w:rsidRPr="00EC7065">
        <w:rPr>
          <w:rFonts w:ascii="Times New Roman" w:eastAsia="宋体" w:hAnsi="Times New Roman" w:hint="eastAsia"/>
        </w:rPr>
        <w:t>）</w:t>
      </w:r>
      <w:r w:rsidRPr="00665567">
        <w:rPr>
          <w:rFonts w:ascii="Times New Roman" w:eastAsia="宋体" w:hAnsi="Times New Roman" w:hint="eastAsia"/>
        </w:rPr>
        <w:t>范围内车辆的数目</w:t>
      </w:r>
      <w:r w:rsidRPr="00665567">
        <w:rPr>
          <w:rFonts w:ascii="Times New Roman" w:eastAsia="宋体" w:hAnsi="Times New Roman"/>
        </w:rPr>
        <w:t xml:space="preserve"> N(</w:t>
      </w:r>
      <w:r w:rsidRPr="00665567">
        <w:rPr>
          <w:rFonts w:ascii="Times New Roman" w:eastAsia="宋体" w:hAnsi="Times New Roman"/>
          <w:i/>
        </w:rPr>
        <w:t>k</w:t>
      </w:r>
      <w:r w:rsidRPr="00665567">
        <w:rPr>
          <w:rFonts w:ascii="Times New Roman" w:eastAsia="宋体" w:hAnsi="Times New Roman"/>
        </w:rPr>
        <w:t xml:space="preserve">) </w:t>
      </w:r>
      <w:r w:rsidRPr="00665567">
        <w:rPr>
          <w:rFonts w:ascii="Times New Roman" w:eastAsia="宋体" w:hAnsi="Times New Roman" w:hint="eastAsia"/>
        </w:rPr>
        <w:t>进行平滑计算：</w:t>
      </w:r>
    </w:p>
    <w:p w14:paraId="75DD6964" w14:textId="4F9BDB0F" w:rsidR="0095176D" w:rsidRPr="00665567" w:rsidRDefault="000D2A68" w:rsidP="009D7746">
      <w:pPr>
        <w:pStyle w:val="BulletList"/>
        <w:numPr>
          <w:ilvl w:val="0"/>
          <w:numId w:val="0"/>
        </w:numPr>
        <w:spacing w:before="120" w:after="120"/>
        <w:ind w:left="360"/>
        <w:jc w:val="center"/>
        <w:rPr>
          <w:rFonts w:ascii="Times New Roman" w:eastAsia="宋体" w:hAnsi="Times New Roman"/>
          <w:sz w:val="22"/>
          <w:szCs w:val="22"/>
        </w:rPr>
      </w:pPr>
      <m:oMathPara>
        <m:oMath>
          <m:sSub>
            <m:sSubPr>
              <m:ctrlPr>
                <w:rPr>
                  <w:rFonts w:ascii="Cambria Math" w:eastAsia="宋体" w:hAnsi="Cambria Math"/>
                  <w:i/>
                  <w:sz w:val="22"/>
                  <w:szCs w:val="22"/>
                </w:rPr>
              </m:ctrlPr>
            </m:sSubPr>
            <m:e>
              <m:r>
                <w:rPr>
                  <w:rFonts w:ascii="Cambria Math" w:eastAsia="宋体" w:hAnsi="Cambria Math"/>
                  <w:sz w:val="22"/>
                  <w:szCs w:val="22"/>
                </w:rPr>
                <m:t>N</m:t>
              </m:r>
            </m:e>
            <m:sub>
              <m:r>
                <w:rPr>
                  <w:rFonts w:ascii="Cambria Math" w:eastAsia="宋体" w:hAnsi="Cambria Math"/>
                  <w:sz w:val="22"/>
                  <w:szCs w:val="22"/>
                </w:rPr>
                <m:t>s</m:t>
              </m:r>
            </m:sub>
          </m:sSub>
          <m:r>
            <w:rPr>
              <w:rFonts w:ascii="Cambria Math" w:eastAsia="宋体" w:hAnsi="Cambria Math"/>
              <w:sz w:val="22"/>
              <w:szCs w:val="22"/>
            </w:rPr>
            <m:t>(k)=λ×N(k)+(1</m:t>
          </m:r>
          <m:r>
            <w:rPr>
              <w:rFonts w:ascii="Cambria Math" w:eastAsia="微软雅黑" w:hAnsi="Cambria Math"/>
              <w:sz w:val="22"/>
              <w:szCs w:val="22"/>
            </w:rPr>
            <m:t>-</m:t>
          </m:r>
          <m:r>
            <w:rPr>
              <w:rFonts w:ascii="Cambria Math" w:eastAsia="宋体" w:hAnsi="Cambria Math"/>
              <w:sz w:val="22"/>
              <w:szCs w:val="22"/>
            </w:rPr>
            <m:t>λ)×</m:t>
          </m:r>
          <m:sSub>
            <m:sSubPr>
              <m:ctrlPr>
                <w:rPr>
                  <w:rFonts w:ascii="Cambria Math" w:eastAsia="宋体" w:hAnsi="Cambria Math"/>
                  <w:i/>
                  <w:sz w:val="22"/>
                  <w:szCs w:val="22"/>
                </w:rPr>
              </m:ctrlPr>
            </m:sSubPr>
            <m:e>
              <m:r>
                <w:rPr>
                  <w:rFonts w:ascii="Cambria Math" w:eastAsia="宋体" w:hAnsi="Cambria Math"/>
                  <w:sz w:val="22"/>
                  <w:szCs w:val="22"/>
                </w:rPr>
                <m:t>N</m:t>
              </m:r>
            </m:e>
            <m:sub>
              <m:r>
                <w:rPr>
                  <w:rFonts w:ascii="Cambria Math" w:eastAsia="宋体" w:hAnsi="Cambria Math"/>
                  <w:sz w:val="22"/>
                  <w:szCs w:val="22"/>
                </w:rPr>
                <m:t>s</m:t>
              </m:r>
            </m:sub>
          </m:sSub>
          <m:r>
            <w:rPr>
              <w:rFonts w:ascii="Cambria Math" w:eastAsia="宋体" w:hAnsi="Cambria Math"/>
              <w:sz w:val="22"/>
              <w:szCs w:val="22"/>
            </w:rPr>
            <m:t>(k</m:t>
          </m:r>
          <m:r>
            <w:rPr>
              <w:rFonts w:ascii="Cambria Math" w:eastAsia="微软雅黑" w:hAnsi="Cambria Math"/>
              <w:sz w:val="22"/>
              <w:szCs w:val="22"/>
            </w:rPr>
            <m:t>-</m:t>
          </m:r>
          <m:r>
            <w:rPr>
              <w:rFonts w:ascii="Cambria Math" w:eastAsia="宋体" w:hAnsi="Cambria Math"/>
              <w:sz w:val="22"/>
              <w:szCs w:val="22"/>
            </w:rPr>
            <m:t>1)</m:t>
          </m:r>
        </m:oMath>
      </m:oMathPara>
    </w:p>
    <w:p w14:paraId="4A211F0F" w14:textId="1CC95453" w:rsidR="0095176D" w:rsidRPr="00665567" w:rsidRDefault="00205FD6" w:rsidP="00312429">
      <w:pPr>
        <w:spacing w:before="120" w:after="120" w:line="240" w:lineRule="auto"/>
        <w:ind w:firstLine="432"/>
        <w:jc w:val="both"/>
        <w:rPr>
          <w:rFonts w:ascii="Times New Roman" w:eastAsia="宋体" w:hAnsi="Times New Roman"/>
        </w:rPr>
      </w:pPr>
      <w:r>
        <w:rPr>
          <w:rFonts w:ascii="Times New Roman" w:eastAsia="宋体" w:hAnsi="Times New Roman" w:hint="eastAsia"/>
        </w:rPr>
        <w:t>其中</w:t>
      </w:r>
      <w:r w:rsidR="00334B4B" w:rsidRPr="00814F00">
        <w:rPr>
          <w:rFonts w:ascii="Times New Roman" w:eastAsia="宋体" w:hAnsi="Times New Roman"/>
        </w:rPr>
        <w:t>N(</w:t>
      </w:r>
      <w:r w:rsidR="00334B4B" w:rsidRPr="00814F00">
        <w:rPr>
          <w:rFonts w:ascii="Times New Roman" w:eastAsia="宋体" w:hAnsi="Times New Roman"/>
          <w:i/>
        </w:rPr>
        <w:t>k</w:t>
      </w:r>
      <w:r w:rsidR="00334B4B" w:rsidRPr="00814F00">
        <w:rPr>
          <w:rFonts w:ascii="Times New Roman" w:eastAsia="宋体" w:hAnsi="Times New Roman"/>
        </w:rPr>
        <w:t>)</w:t>
      </w:r>
      <w:r w:rsidR="00334B4B">
        <w:rPr>
          <w:rFonts w:ascii="Times New Roman" w:eastAsia="宋体" w:hAnsi="Times New Roman" w:hint="eastAsia"/>
        </w:rPr>
        <w:t>为</w:t>
      </w:r>
      <w:r w:rsidR="00334B4B" w:rsidRPr="00814F00">
        <w:rPr>
          <w:rFonts w:ascii="Times New Roman" w:eastAsia="宋体" w:hAnsi="Times New Roman" w:hint="eastAsia"/>
        </w:rPr>
        <w:t>在</w:t>
      </w:r>
      <w:r w:rsidR="00334B4B">
        <w:rPr>
          <w:rFonts w:ascii="Times New Roman" w:eastAsia="宋体" w:hAnsi="Times New Roman" w:hint="eastAsia"/>
        </w:rPr>
        <w:t>第</w:t>
      </w:r>
      <w:r w:rsidR="00334B4B">
        <w:rPr>
          <w:rFonts w:ascii="Times New Roman" w:eastAsia="宋体" w:hAnsi="Times New Roman" w:hint="eastAsia"/>
        </w:rPr>
        <w:t>k</w:t>
      </w:r>
      <w:proofErr w:type="gramStart"/>
      <w:r w:rsidR="00334B4B">
        <w:rPr>
          <w:rFonts w:ascii="Times New Roman" w:eastAsia="宋体" w:hAnsi="Times New Roman" w:hint="eastAsia"/>
        </w:rPr>
        <w:t>个</w:t>
      </w:r>
      <w:proofErr w:type="gramEnd"/>
      <w:r w:rsidR="002E65FD" w:rsidRPr="00665567">
        <w:rPr>
          <w:rFonts w:ascii="Times New Roman" w:eastAsia="宋体" w:hAnsi="Times New Roman"/>
          <w:i/>
        </w:rPr>
        <w:t>vPERInterval</w:t>
      </w:r>
      <w:r w:rsidR="002E65FD" w:rsidRPr="002E65FD">
        <w:rPr>
          <w:rFonts w:ascii="Times New Roman" w:eastAsia="宋体" w:hAnsi="Times New Roman" w:hint="eastAsia"/>
        </w:rPr>
        <w:t>（</w:t>
      </w:r>
      <w:r w:rsidR="002E65FD" w:rsidRPr="002E65FD">
        <w:rPr>
          <w:rFonts w:ascii="Times New Roman" w:eastAsia="宋体" w:hAnsi="Times New Roman"/>
        </w:rPr>
        <w:t>1</w:t>
      </w:r>
      <w:r w:rsidR="002E65FD" w:rsidRPr="002E65FD">
        <w:rPr>
          <w:rFonts w:ascii="Times New Roman" w:eastAsia="宋体" w:hAnsi="Times New Roman" w:hint="eastAsia"/>
        </w:rPr>
        <w:t>s</w:t>
      </w:r>
      <w:r w:rsidR="002E65FD" w:rsidRPr="002E65FD">
        <w:rPr>
          <w:rFonts w:ascii="Times New Roman" w:eastAsia="宋体" w:hAnsi="Times New Roman" w:hint="eastAsia"/>
        </w:rPr>
        <w:t>）</w:t>
      </w:r>
      <w:r w:rsidR="00334B4B" w:rsidRPr="00814F00">
        <w:rPr>
          <w:rFonts w:ascii="Times New Roman" w:eastAsia="宋体" w:hAnsi="Times New Roman" w:hint="eastAsia"/>
        </w:rPr>
        <w:t>间隔</w:t>
      </w:r>
      <w:r w:rsidR="00BE3F3F">
        <w:rPr>
          <w:rFonts w:ascii="Times New Roman" w:eastAsia="宋体" w:hAnsi="Times New Roman" w:hint="eastAsia"/>
        </w:rPr>
        <w:t>的</w:t>
      </w:r>
      <w:r w:rsidR="00334B4B" w:rsidRPr="00814F00">
        <w:rPr>
          <w:rFonts w:ascii="Times New Roman" w:eastAsia="宋体" w:hAnsi="Times New Roman" w:hint="eastAsia"/>
        </w:rPr>
        <w:t>最后，</w:t>
      </w:r>
      <w:r w:rsidR="00334B4B">
        <w:rPr>
          <w:rFonts w:ascii="Times New Roman" w:eastAsia="宋体" w:hAnsi="Times New Roman" w:hint="eastAsia"/>
        </w:rPr>
        <w:t>HV</w:t>
      </w:r>
      <w:r w:rsidR="00334B4B">
        <w:rPr>
          <w:rFonts w:ascii="Times New Roman" w:eastAsia="宋体" w:hAnsi="Times New Roman" w:hint="eastAsia"/>
        </w:rPr>
        <w:t>计算的</w:t>
      </w:r>
      <w:r w:rsidR="00334B4B" w:rsidRPr="00814F00">
        <w:rPr>
          <w:rFonts w:ascii="Times New Roman" w:eastAsia="宋体" w:hAnsi="Times New Roman" w:hint="eastAsia"/>
        </w:rPr>
        <w:t>在</w:t>
      </w:r>
      <w:proofErr w:type="spellStart"/>
      <w:r w:rsidR="00334B4B" w:rsidRPr="009401D3">
        <w:rPr>
          <w:rFonts w:ascii="Times New Roman" w:eastAsia="宋体" w:hAnsi="Times New Roman"/>
          <w:i/>
        </w:rPr>
        <w:t>vPERRange</w:t>
      </w:r>
      <w:proofErr w:type="spellEnd"/>
      <w:r w:rsidR="00EC7065" w:rsidRPr="00EC7065">
        <w:rPr>
          <w:rFonts w:ascii="Times New Roman" w:eastAsia="宋体" w:hAnsi="Times New Roman" w:hint="eastAsia"/>
        </w:rPr>
        <w:t>（</w:t>
      </w:r>
      <w:r w:rsidR="00EC7065" w:rsidRPr="00EC7065">
        <w:rPr>
          <w:rFonts w:ascii="Times New Roman" w:eastAsia="宋体" w:hAnsi="Times New Roman" w:hint="eastAsia"/>
        </w:rPr>
        <w:t>1</w:t>
      </w:r>
      <w:r w:rsidR="00EC7065" w:rsidRPr="00EC7065">
        <w:rPr>
          <w:rFonts w:ascii="Times New Roman" w:eastAsia="宋体" w:hAnsi="Times New Roman"/>
        </w:rPr>
        <w:t>00</w:t>
      </w:r>
      <w:r w:rsidR="00EC7065" w:rsidRPr="00EC7065">
        <w:rPr>
          <w:rFonts w:ascii="Times New Roman" w:eastAsia="宋体" w:hAnsi="Times New Roman" w:hint="eastAsia"/>
        </w:rPr>
        <w:t>m</w:t>
      </w:r>
      <w:r w:rsidR="00EC7065" w:rsidRPr="00EC7065">
        <w:rPr>
          <w:rFonts w:ascii="Times New Roman" w:eastAsia="宋体" w:hAnsi="Times New Roman" w:hint="eastAsia"/>
        </w:rPr>
        <w:t>）</w:t>
      </w:r>
      <w:r w:rsidR="002E65FD">
        <w:rPr>
          <w:rFonts w:ascii="Times New Roman" w:eastAsia="宋体" w:hAnsi="Times New Roman" w:hint="eastAsia"/>
        </w:rPr>
        <w:t>范围</w:t>
      </w:r>
      <w:r w:rsidR="00334B4B" w:rsidRPr="009401D3">
        <w:rPr>
          <w:rFonts w:ascii="Times New Roman" w:eastAsia="宋体" w:hAnsi="Times New Roman" w:hint="eastAsia"/>
        </w:rPr>
        <w:t>内的</w:t>
      </w:r>
      <w:r w:rsidR="00334B4B" w:rsidRPr="009401D3">
        <w:rPr>
          <w:rFonts w:ascii="Times New Roman" w:eastAsia="宋体" w:hAnsi="Times New Roman"/>
        </w:rPr>
        <w:t>RV</w:t>
      </w:r>
      <w:r w:rsidR="00334B4B" w:rsidRPr="004F469C">
        <w:rPr>
          <w:rFonts w:ascii="Times New Roman" w:eastAsia="宋体" w:hAnsi="Times New Roman" w:hint="eastAsia"/>
        </w:rPr>
        <w:t>总数量（</w:t>
      </w:r>
      <w:r w:rsidR="00334B4B" w:rsidRPr="004F469C">
        <w:rPr>
          <w:rFonts w:ascii="Times New Roman" w:eastAsia="宋体" w:hAnsi="Times New Roman"/>
        </w:rPr>
        <w:t>RV</w:t>
      </w:r>
      <w:r w:rsidR="00334B4B" w:rsidRPr="004F469C">
        <w:rPr>
          <w:rFonts w:ascii="Times New Roman" w:eastAsia="宋体" w:hAnsi="Times New Roman" w:hint="eastAsia"/>
        </w:rPr>
        <w:t>的区分按照</w:t>
      </w:r>
      <w:r w:rsidR="00334B4B" w:rsidRPr="004F469C">
        <w:rPr>
          <w:rFonts w:ascii="Times New Roman" w:eastAsia="宋体" w:hAnsi="Times New Roman"/>
        </w:rPr>
        <w:t>BSM</w:t>
      </w:r>
      <w:r w:rsidR="00334B4B" w:rsidRPr="004F469C">
        <w:rPr>
          <w:rFonts w:ascii="Times New Roman" w:eastAsia="宋体" w:hAnsi="Times New Roman" w:hint="eastAsia"/>
        </w:rPr>
        <w:t>消息内的</w:t>
      </w:r>
      <w:r w:rsidR="00334B4B" w:rsidRPr="00A10D6F">
        <w:rPr>
          <w:rFonts w:ascii="Times New Roman" w:eastAsia="宋体" w:hAnsi="Times New Roman"/>
        </w:rPr>
        <w:t>id</w:t>
      </w:r>
      <w:r w:rsidR="00334B4B" w:rsidRPr="00B9770A">
        <w:rPr>
          <w:rFonts w:ascii="Times New Roman" w:eastAsia="宋体" w:hAnsi="Times New Roman" w:hint="eastAsia"/>
        </w:rPr>
        <w:t>标示）</w:t>
      </w:r>
      <w:r w:rsidR="002E65FD">
        <w:rPr>
          <w:rFonts w:ascii="Times New Roman" w:eastAsia="宋体" w:hAnsi="Times New Roman" w:hint="eastAsia"/>
        </w:rPr>
        <w:t>，即</w:t>
      </w:r>
      <w:r w:rsidR="002E65FD" w:rsidRPr="00B52EA1">
        <w:rPr>
          <w:rFonts w:ascii="Times New Roman" w:eastAsia="宋体" w:hAnsi="Times New Roman" w:cs="Times New Roman" w:hint="eastAsia"/>
        </w:rPr>
        <w:t>如果在</w:t>
      </w:r>
      <w:r w:rsidR="002E65FD">
        <w:rPr>
          <w:rFonts w:ascii="Times New Roman" w:eastAsia="宋体" w:hAnsi="Times New Roman" w:hint="eastAsia"/>
        </w:rPr>
        <w:t>第</w:t>
      </w:r>
      <w:r w:rsidR="002E65FD">
        <w:rPr>
          <w:rFonts w:ascii="Times New Roman" w:eastAsia="宋体" w:hAnsi="Times New Roman" w:hint="eastAsia"/>
        </w:rPr>
        <w:t>k</w:t>
      </w:r>
      <w:proofErr w:type="gramStart"/>
      <w:r w:rsidR="002E65FD">
        <w:rPr>
          <w:rFonts w:ascii="Times New Roman" w:eastAsia="宋体" w:hAnsi="Times New Roman" w:hint="eastAsia"/>
        </w:rPr>
        <w:t>个</w:t>
      </w:r>
      <w:proofErr w:type="gramEnd"/>
      <w:r w:rsidR="002E65FD" w:rsidRPr="00665567">
        <w:rPr>
          <w:rFonts w:ascii="Times New Roman" w:eastAsia="宋体" w:hAnsi="Times New Roman"/>
          <w:i/>
        </w:rPr>
        <w:t>vPERInterval</w:t>
      </w:r>
      <w:r w:rsidR="002E65FD" w:rsidRPr="00B52EA1">
        <w:rPr>
          <w:rFonts w:ascii="Times New Roman" w:eastAsia="宋体" w:hAnsi="Times New Roman" w:cs="Times New Roman" w:hint="eastAsia"/>
          <w:noProof/>
          <w:color w:val="000000"/>
        </w:rPr>
        <w:t>间隔内接收到的某个</w:t>
      </w:r>
      <w:r w:rsidR="002E65FD" w:rsidRPr="00B52EA1">
        <w:rPr>
          <w:rFonts w:ascii="Times New Roman" w:eastAsia="宋体" w:hAnsi="Times New Roman" w:cs="Times New Roman"/>
          <w:noProof/>
          <w:color w:val="000000"/>
        </w:rPr>
        <w:t>RV</w:t>
      </w:r>
      <w:r w:rsidR="002E65FD" w:rsidRPr="00B52EA1">
        <w:rPr>
          <w:rFonts w:ascii="Times New Roman" w:eastAsia="宋体" w:hAnsi="Times New Roman" w:cs="Times New Roman" w:hint="eastAsia"/>
          <w:noProof/>
          <w:color w:val="000000"/>
        </w:rPr>
        <w:t>最后一个</w:t>
      </w:r>
      <w:r w:rsidR="002E65FD" w:rsidRPr="00B52EA1">
        <w:rPr>
          <w:rFonts w:ascii="Times New Roman" w:eastAsia="宋体" w:hAnsi="Times New Roman" w:cs="Times New Roman"/>
        </w:rPr>
        <w:t>BSM</w:t>
      </w:r>
      <w:r w:rsidR="002E65FD" w:rsidRPr="00B52EA1">
        <w:rPr>
          <w:rFonts w:ascii="Times New Roman" w:eastAsia="宋体" w:hAnsi="Times New Roman" w:cs="Times New Roman" w:hint="eastAsia"/>
        </w:rPr>
        <w:t>消息内包括的</w:t>
      </w:r>
      <w:r w:rsidR="002E65FD" w:rsidRPr="00B52EA1">
        <w:rPr>
          <w:rFonts w:ascii="Times New Roman" w:eastAsia="宋体" w:hAnsi="Times New Roman" w:cs="Times New Roman"/>
        </w:rPr>
        <w:t>2D</w:t>
      </w:r>
      <w:r w:rsidR="002E65FD" w:rsidRPr="00B52EA1">
        <w:rPr>
          <w:rFonts w:ascii="Times New Roman" w:eastAsia="宋体" w:hAnsi="Times New Roman" w:cs="Times New Roman" w:hint="eastAsia"/>
        </w:rPr>
        <w:t>位置信息位于</w:t>
      </w:r>
      <w:r w:rsidR="002E65FD" w:rsidRPr="00B52EA1">
        <w:rPr>
          <w:rFonts w:ascii="Times New Roman" w:eastAsia="宋体" w:hAnsi="Times New Roman" w:cs="Times New Roman"/>
        </w:rPr>
        <w:t>HV</w:t>
      </w:r>
      <w:r w:rsidR="002E65FD" w:rsidRPr="00B52EA1">
        <w:rPr>
          <w:rFonts w:ascii="Times New Roman" w:eastAsia="宋体" w:hAnsi="Times New Roman" w:cs="Times New Roman" w:hint="eastAsia"/>
        </w:rPr>
        <w:t>最近获取的</w:t>
      </w:r>
      <w:r w:rsidR="002E65FD" w:rsidRPr="00B52EA1">
        <w:rPr>
          <w:rFonts w:ascii="Times New Roman" w:eastAsia="宋体" w:hAnsi="Times New Roman" w:cs="Times New Roman"/>
        </w:rPr>
        <w:t>2D</w:t>
      </w:r>
      <w:r w:rsidR="002E65FD" w:rsidRPr="00B52EA1">
        <w:rPr>
          <w:rFonts w:ascii="Times New Roman" w:eastAsia="宋体" w:hAnsi="Times New Roman" w:cs="Times New Roman" w:hint="eastAsia"/>
        </w:rPr>
        <w:t>位置信息</w:t>
      </w:r>
      <w:proofErr w:type="spellStart"/>
      <w:r w:rsidR="002E65FD" w:rsidRPr="00B52EA1">
        <w:rPr>
          <w:rFonts w:ascii="Times New Roman" w:eastAsia="宋体" w:hAnsi="Times New Roman" w:cs="Times New Roman"/>
          <w:i/>
        </w:rPr>
        <w:t>vPERRange</w:t>
      </w:r>
      <w:proofErr w:type="spellEnd"/>
      <w:r w:rsidR="002E65FD" w:rsidRPr="00B52EA1">
        <w:rPr>
          <w:rFonts w:ascii="Times New Roman" w:eastAsia="宋体" w:hAnsi="Times New Roman" w:cs="Times New Roman" w:hint="eastAsia"/>
        </w:rPr>
        <w:t>（</w:t>
      </w:r>
      <w:r w:rsidR="002E65FD" w:rsidRPr="00B52EA1">
        <w:rPr>
          <w:rFonts w:ascii="Times New Roman" w:eastAsia="宋体" w:hAnsi="Times New Roman" w:cs="Times New Roman"/>
        </w:rPr>
        <w:t>100m</w:t>
      </w:r>
      <w:r w:rsidR="002E65FD" w:rsidRPr="00B52EA1">
        <w:rPr>
          <w:rFonts w:ascii="Times New Roman" w:eastAsia="宋体" w:hAnsi="Times New Roman" w:cs="Times New Roman" w:hint="eastAsia"/>
        </w:rPr>
        <w:t>）范围内</w:t>
      </w:r>
      <w:r w:rsidR="002E65FD">
        <w:rPr>
          <w:rFonts w:ascii="Times New Roman" w:eastAsia="宋体" w:hAnsi="Times New Roman" w:cs="Times New Roman" w:hint="eastAsia"/>
        </w:rPr>
        <w:t>。</w:t>
      </w:r>
      <w:r w:rsidR="0095176D" w:rsidRPr="00814F00">
        <w:rPr>
          <w:rFonts w:ascii="Times New Roman" w:eastAsia="宋体" w:hAnsi="Times New Roman"/>
          <w:position w:val="-6"/>
        </w:rPr>
        <w:object w:dxaOrig="220" w:dyaOrig="279" w14:anchorId="0F468D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4.4pt" o:ole="">
            <v:imagedata r:id="rId8" o:title=""/>
          </v:shape>
          <o:OLEObject Type="Embed" ProgID="Equation.3" ShapeID="_x0000_i1025" DrawAspect="Content" ObjectID="_1635233715" r:id="rId9"/>
        </w:object>
      </w:r>
      <w:r w:rsidR="0095176D" w:rsidRPr="00665567">
        <w:rPr>
          <w:rFonts w:ascii="Times New Roman" w:eastAsia="宋体" w:hAnsi="Times New Roman" w:hint="eastAsia"/>
        </w:rPr>
        <w:t>是平滑加权引子</w:t>
      </w:r>
      <w:r w:rsidR="0095176D" w:rsidRPr="00665567">
        <w:rPr>
          <w:rFonts w:ascii="Times New Roman" w:eastAsia="宋体" w:hAnsi="Times New Roman"/>
          <w:i/>
        </w:rPr>
        <w:t>vDensityWeightFactor</w:t>
      </w:r>
      <w:r w:rsidR="0095176D" w:rsidRPr="00665567">
        <w:rPr>
          <w:rFonts w:ascii="Times New Roman" w:eastAsia="宋体" w:hAnsi="Times New Roman" w:hint="eastAsia"/>
        </w:rPr>
        <w:t>（</w:t>
      </w:r>
      <w:r w:rsidR="0095176D" w:rsidRPr="00665567">
        <w:rPr>
          <w:rFonts w:ascii="Times New Roman" w:eastAsia="宋体" w:hAnsi="Times New Roman"/>
        </w:rPr>
        <w:t>0.05</w:t>
      </w:r>
      <w:r w:rsidR="0095176D" w:rsidRPr="00665567">
        <w:rPr>
          <w:rFonts w:ascii="Times New Roman" w:eastAsia="宋体" w:hAnsi="Times New Roman" w:hint="eastAsia"/>
        </w:rPr>
        <w:t>）</w:t>
      </w:r>
      <w:r w:rsidR="0095176D" w:rsidRPr="00665567">
        <w:rPr>
          <w:rFonts w:ascii="Times New Roman" w:eastAsia="宋体" w:hAnsi="Times New Roman" w:hint="eastAsia"/>
          <w:i/>
        </w:rPr>
        <w:t>，</w:t>
      </w:r>
      <w:r w:rsidR="0095176D" w:rsidRPr="00814F00">
        <w:rPr>
          <w:rFonts w:ascii="Times New Roman" w:eastAsia="宋体" w:hAnsi="Times New Roman"/>
          <w:position w:val="-12"/>
        </w:rPr>
        <w:object w:dxaOrig="639" w:dyaOrig="360" w14:anchorId="20AECFFA">
          <v:shape id="_x0000_i1026" type="#_x0000_t75" style="width:30.6pt;height:16.8pt" o:ole="">
            <v:imagedata r:id="rId10" o:title=""/>
          </v:shape>
          <o:OLEObject Type="Embed" ProgID="Equation.3" ShapeID="_x0000_i1026" DrawAspect="Content" ObjectID="_1635233716" r:id="rId11"/>
        </w:object>
      </w:r>
      <w:r w:rsidR="0095176D" w:rsidRPr="00665567">
        <w:rPr>
          <w:rFonts w:ascii="Times New Roman" w:eastAsia="宋体" w:hAnsi="Times New Roman" w:hint="eastAsia"/>
        </w:rPr>
        <w:t>是当前平滑后的</w:t>
      </w:r>
      <w:r w:rsidR="00DB67B4">
        <w:rPr>
          <w:rFonts w:ascii="Times New Roman" w:eastAsia="宋体" w:hAnsi="Times New Roman" w:hint="eastAsia"/>
        </w:rPr>
        <w:t>车辆密度</w:t>
      </w:r>
      <w:r w:rsidR="0095176D" w:rsidRPr="00665567">
        <w:rPr>
          <w:rFonts w:ascii="Times New Roman" w:eastAsia="宋体" w:hAnsi="Times New Roman" w:hint="eastAsia"/>
        </w:rPr>
        <w:t>。</w:t>
      </w:r>
    </w:p>
    <w:p w14:paraId="73B1547E" w14:textId="6DC76D24" w:rsidR="0095176D" w:rsidRPr="00665567" w:rsidRDefault="0095176D" w:rsidP="00312429">
      <w:pPr>
        <w:pStyle w:val="BulletList"/>
        <w:spacing w:before="120"/>
        <w:ind w:left="806"/>
        <w:rPr>
          <w:rFonts w:ascii="Times New Roman" w:eastAsia="宋体" w:hAnsi="Times New Roman"/>
          <w:sz w:val="22"/>
          <w:szCs w:val="22"/>
          <w:lang w:eastAsia="zh-CN"/>
        </w:rPr>
      </w:pPr>
      <w:r w:rsidRPr="00665567">
        <w:rPr>
          <w:rFonts w:ascii="Times New Roman" w:eastAsia="宋体" w:hAnsi="Times New Roman" w:hint="eastAsia"/>
          <w:sz w:val="22"/>
          <w:szCs w:val="22"/>
          <w:lang w:eastAsia="zh-CN"/>
        </w:rPr>
        <w:t>车载系统采用如下公式计算</w:t>
      </w:r>
      <w:r w:rsidR="004D342A">
        <w:rPr>
          <w:rFonts w:ascii="Times New Roman" w:eastAsia="宋体" w:hAnsi="Times New Roman" w:hint="eastAsia"/>
          <w:sz w:val="22"/>
          <w:szCs w:val="22"/>
          <w:lang w:eastAsia="zh-CN"/>
        </w:rPr>
        <w:t>BSM</w:t>
      </w:r>
      <w:r w:rsidR="004D342A">
        <w:rPr>
          <w:rFonts w:ascii="Times New Roman" w:eastAsia="宋体" w:hAnsi="Times New Roman" w:hint="eastAsia"/>
          <w:sz w:val="22"/>
          <w:szCs w:val="22"/>
          <w:lang w:eastAsia="zh-CN"/>
        </w:rPr>
        <w:t>消息生成周期</w:t>
      </w:r>
      <w:r w:rsidRPr="00665567">
        <w:rPr>
          <w:rFonts w:ascii="Times New Roman" w:eastAsia="宋体" w:hAnsi="Times New Roman"/>
          <w:sz w:val="22"/>
          <w:szCs w:val="22"/>
          <w:lang w:eastAsia="zh-CN"/>
        </w:rPr>
        <w:t>Max_ITT</w:t>
      </w:r>
      <w:r w:rsidRPr="00665567">
        <w:rPr>
          <w:rFonts w:ascii="Times New Roman" w:eastAsia="宋体" w:hAnsi="Times New Roman" w:hint="eastAsia"/>
          <w:sz w:val="22"/>
          <w:szCs w:val="22"/>
          <w:lang w:eastAsia="zh-CN"/>
        </w:rPr>
        <w:t>（</w:t>
      </w:r>
      <w:r w:rsidRPr="00665567">
        <w:rPr>
          <w:rFonts w:ascii="Times New Roman" w:eastAsia="宋体" w:hAnsi="Times New Roman"/>
          <w:i/>
          <w:sz w:val="22"/>
          <w:szCs w:val="22"/>
          <w:lang w:eastAsia="zh-CN"/>
        </w:rPr>
        <w:t>k</w:t>
      </w:r>
      <w:r w:rsidRPr="00665567">
        <w:rPr>
          <w:rFonts w:ascii="Times New Roman" w:eastAsia="宋体" w:hAnsi="Times New Roman" w:hint="eastAsia"/>
          <w:sz w:val="22"/>
          <w:szCs w:val="22"/>
          <w:lang w:eastAsia="zh-CN"/>
        </w:rPr>
        <w:t>）：</w:t>
      </w:r>
    </w:p>
    <w:p w14:paraId="75036200" w14:textId="563770A8" w:rsidR="0095176D" w:rsidRPr="00665567" w:rsidRDefault="0095176D" w:rsidP="00A112BA">
      <w:pPr>
        <w:pStyle w:val="Equation"/>
        <w:jc w:val="center"/>
        <w:rPr>
          <w:rFonts w:ascii="Times New Roman" w:eastAsia="宋体" w:hAnsi="Times New Roman"/>
          <w:sz w:val="22"/>
          <w:szCs w:val="22"/>
        </w:rPr>
      </w:pPr>
      <w:r w:rsidRPr="00814F00">
        <w:rPr>
          <w:sz w:val="22"/>
          <w:szCs w:val="22"/>
        </w:rPr>
        <w:object w:dxaOrig="6500" w:dyaOrig="1760" w14:anchorId="6D6D5BF2">
          <v:shape id="_x0000_i1027" type="#_x0000_t75" style="width:326.4pt;height:94.8pt" o:ole="">
            <v:imagedata r:id="rId12" o:title=""/>
          </v:shape>
          <o:OLEObject Type="Embed" ProgID="Equation.3" ShapeID="_x0000_i1027" DrawAspect="Content" ObjectID="_1635233717" r:id="rId13"/>
        </w:object>
      </w:r>
    </w:p>
    <w:p w14:paraId="1DD3A080" w14:textId="77777777" w:rsidR="0095176D" w:rsidRPr="00665567" w:rsidRDefault="0095176D" w:rsidP="00116348">
      <w:pPr>
        <w:pStyle w:val="Body"/>
        <w:ind w:firstLine="360"/>
        <w:rPr>
          <w:rFonts w:ascii="Times New Roman" w:eastAsia="宋体" w:hAnsi="Times New Roman"/>
          <w:sz w:val="22"/>
          <w:szCs w:val="22"/>
        </w:rPr>
      </w:pPr>
      <w:r w:rsidRPr="00665567">
        <w:rPr>
          <w:rFonts w:ascii="Times New Roman" w:eastAsia="宋体" w:hAnsi="Times New Roman" w:hint="eastAsia"/>
          <w:sz w:val="22"/>
          <w:szCs w:val="22"/>
        </w:rPr>
        <w:t>其中</w:t>
      </w:r>
      <w:r w:rsidRPr="00665567">
        <w:rPr>
          <w:rFonts w:ascii="Times New Roman" w:eastAsia="宋体" w:hAnsi="Times New Roman"/>
          <w:sz w:val="22"/>
          <w:szCs w:val="22"/>
        </w:rPr>
        <w:t>Max_ITT</w:t>
      </w:r>
      <w:r w:rsidRPr="00665567">
        <w:rPr>
          <w:rFonts w:ascii="Times New Roman" w:eastAsia="宋体" w:hAnsi="Times New Roman" w:hint="eastAsia"/>
          <w:sz w:val="22"/>
          <w:szCs w:val="22"/>
        </w:rPr>
        <w:t>（</w:t>
      </w:r>
      <w:r w:rsidRPr="00665567">
        <w:rPr>
          <w:rFonts w:ascii="Times New Roman" w:eastAsia="宋体" w:hAnsi="Times New Roman"/>
          <w:i/>
          <w:sz w:val="22"/>
          <w:szCs w:val="22"/>
        </w:rPr>
        <w:t>k</w:t>
      </w:r>
      <w:r w:rsidRPr="00665567">
        <w:rPr>
          <w:rFonts w:ascii="Times New Roman" w:eastAsia="宋体" w:hAnsi="Times New Roman" w:hint="eastAsia"/>
          <w:sz w:val="22"/>
          <w:szCs w:val="22"/>
        </w:rPr>
        <w:t>）</w:t>
      </w:r>
      <w:r w:rsidRPr="00665567">
        <w:rPr>
          <w:rFonts w:ascii="Times New Roman" w:eastAsia="宋体" w:hAnsi="Times New Roman" w:hint="eastAsia"/>
          <w:sz w:val="22"/>
          <w:szCs w:val="22"/>
          <w:lang w:eastAsia="zh-CN"/>
        </w:rPr>
        <w:t>是消息生成间隔</w:t>
      </w:r>
      <w:r w:rsidRPr="00665567">
        <w:rPr>
          <w:rFonts w:ascii="Times New Roman" w:eastAsia="宋体" w:hAnsi="Times New Roman" w:hint="eastAsia"/>
          <w:sz w:val="22"/>
          <w:szCs w:val="22"/>
        </w:rPr>
        <w:t>，单位为</w:t>
      </w:r>
      <w:r w:rsidRPr="00665567">
        <w:rPr>
          <w:rFonts w:ascii="Times New Roman" w:eastAsia="宋体" w:hAnsi="Times New Roman"/>
          <w:sz w:val="22"/>
          <w:szCs w:val="22"/>
        </w:rPr>
        <w:t>ms</w:t>
      </w:r>
      <w:r w:rsidRPr="00665567">
        <w:rPr>
          <w:rFonts w:ascii="Times New Roman" w:eastAsia="宋体" w:hAnsi="Times New Roman" w:hint="eastAsia"/>
          <w:sz w:val="22"/>
          <w:szCs w:val="22"/>
        </w:rPr>
        <w:t>，</w:t>
      </w:r>
      <w:r w:rsidRPr="00665567">
        <w:rPr>
          <w:rFonts w:ascii="Times New Roman" w:eastAsia="宋体" w:hAnsi="Times New Roman"/>
          <w:i/>
          <w:sz w:val="22"/>
          <w:szCs w:val="22"/>
        </w:rPr>
        <w:t>B</w:t>
      </w:r>
      <w:r w:rsidRPr="00665567">
        <w:rPr>
          <w:rFonts w:ascii="Times New Roman" w:eastAsia="宋体" w:hAnsi="Times New Roman" w:hint="eastAsia"/>
          <w:sz w:val="22"/>
          <w:szCs w:val="22"/>
        </w:rPr>
        <w:t>是密度系数</w:t>
      </w:r>
      <w:r w:rsidRPr="00665567">
        <w:rPr>
          <w:rFonts w:ascii="Times New Roman" w:eastAsia="宋体" w:hAnsi="Times New Roman"/>
          <w:i/>
          <w:sz w:val="22"/>
          <w:szCs w:val="22"/>
        </w:rPr>
        <w:t>vDensityCoefficient</w:t>
      </w:r>
      <w:r w:rsidRPr="00665567">
        <w:rPr>
          <w:rFonts w:ascii="Times New Roman" w:eastAsia="宋体" w:hAnsi="Times New Roman" w:hint="eastAsia"/>
          <w:sz w:val="22"/>
          <w:szCs w:val="22"/>
          <w:lang w:eastAsia="zh-CN"/>
        </w:rPr>
        <w:t>（</w:t>
      </w:r>
      <w:r w:rsidRPr="00665567">
        <w:rPr>
          <w:rFonts w:ascii="Times New Roman" w:eastAsia="宋体" w:hAnsi="Times New Roman"/>
          <w:sz w:val="22"/>
          <w:szCs w:val="22"/>
          <w:lang w:eastAsia="zh-CN"/>
        </w:rPr>
        <w:t>25</w:t>
      </w:r>
      <w:r w:rsidRPr="00665567">
        <w:rPr>
          <w:rFonts w:ascii="Times New Roman" w:eastAsia="宋体" w:hAnsi="Times New Roman" w:hint="eastAsia"/>
          <w:sz w:val="22"/>
          <w:szCs w:val="22"/>
          <w:lang w:eastAsia="zh-CN"/>
        </w:rPr>
        <w:t>）</w:t>
      </w:r>
      <w:r w:rsidRPr="00665567">
        <w:rPr>
          <w:rFonts w:ascii="Times New Roman" w:eastAsia="宋体" w:hAnsi="Times New Roman" w:hint="eastAsia"/>
          <w:i/>
          <w:sz w:val="22"/>
          <w:szCs w:val="22"/>
        </w:rPr>
        <w:t>，</w:t>
      </w:r>
      <w:r w:rsidRPr="00665567">
        <w:rPr>
          <w:rFonts w:ascii="Times New Roman" w:eastAsia="宋体" w:hAnsi="Times New Roman"/>
          <w:i/>
          <w:sz w:val="22"/>
          <w:szCs w:val="22"/>
        </w:rPr>
        <w:t xml:space="preserve">vMax_ITT </w:t>
      </w:r>
      <w:r w:rsidRPr="00665567">
        <w:rPr>
          <w:rFonts w:ascii="Times New Roman" w:eastAsia="宋体" w:hAnsi="Times New Roman"/>
          <w:sz w:val="22"/>
          <w:szCs w:val="22"/>
        </w:rPr>
        <w:t>(600ms)</w:t>
      </w:r>
      <w:r w:rsidRPr="00665567">
        <w:rPr>
          <w:rFonts w:ascii="Times New Roman" w:eastAsia="宋体" w:hAnsi="Times New Roman" w:hint="eastAsia"/>
          <w:sz w:val="22"/>
          <w:szCs w:val="22"/>
        </w:rPr>
        <w:t>是上述计算中的最大门限。</w:t>
      </w:r>
    </w:p>
    <w:p w14:paraId="5F5703AD" w14:textId="2A31C7C5" w:rsidR="0095176D" w:rsidRPr="005C185C" w:rsidRDefault="0095176D" w:rsidP="00A112BA">
      <w:pPr>
        <w:ind w:firstLine="432"/>
        <w:jc w:val="both"/>
        <w:rPr>
          <w:rFonts w:ascii="Times New Roman" w:eastAsia="宋体" w:hAnsi="Times New Roman"/>
        </w:rPr>
      </w:pPr>
      <w:r w:rsidRPr="00592DBC">
        <w:rPr>
          <w:rFonts w:ascii="Times New Roman" w:eastAsia="宋体" w:hAnsi="Times New Roman"/>
        </w:rPr>
        <w:t>系统调度下一个生成</w:t>
      </w:r>
      <w:r w:rsidRPr="005C185C">
        <w:rPr>
          <w:rFonts w:ascii="Times New Roman" w:eastAsia="宋体" w:hAnsi="Times New Roman"/>
        </w:rPr>
        <w:t>BSM</w:t>
      </w:r>
      <w:r w:rsidRPr="005C185C">
        <w:rPr>
          <w:rFonts w:ascii="Times New Roman" w:eastAsia="宋体" w:hAnsi="Times New Roman"/>
        </w:rPr>
        <w:t>的时间为：</w:t>
      </w:r>
      <w:r w:rsidRPr="005C185C">
        <w:rPr>
          <w:rFonts w:ascii="Times New Roman" w:eastAsia="宋体" w:hAnsi="Times New Roman"/>
        </w:rPr>
        <w:t>NextScheduledMsgTime</w:t>
      </w:r>
      <w:r w:rsidRPr="005C185C">
        <w:rPr>
          <w:rFonts w:ascii="Times New Roman" w:eastAsia="宋体" w:hAnsi="Times New Roman"/>
          <w:i/>
        </w:rPr>
        <w:t xml:space="preserve"> = </w:t>
      </w:r>
      <w:r w:rsidRPr="005C185C">
        <w:rPr>
          <w:rFonts w:ascii="Times New Roman" w:eastAsia="宋体" w:hAnsi="Times New Roman"/>
        </w:rPr>
        <w:t>LastTxTime</w:t>
      </w:r>
      <w:r w:rsidRPr="005C185C">
        <w:rPr>
          <w:rFonts w:ascii="Times New Roman" w:eastAsia="宋体" w:hAnsi="Times New Roman"/>
          <w:i/>
        </w:rPr>
        <w:t xml:space="preserve"> </w:t>
      </w:r>
      <w:r w:rsidRPr="005C185C">
        <w:rPr>
          <w:rFonts w:ascii="Times New Roman" w:eastAsia="宋体" w:hAnsi="Times New Roman"/>
        </w:rPr>
        <w:t>+</w:t>
      </w:r>
      <w:r w:rsidRPr="005C185C">
        <w:rPr>
          <w:rFonts w:ascii="Times New Roman" w:eastAsia="宋体" w:hAnsi="Times New Roman"/>
          <w:i/>
        </w:rPr>
        <w:t xml:space="preserve"> </w:t>
      </w:r>
      <w:r w:rsidRPr="005C185C">
        <w:rPr>
          <w:rFonts w:ascii="Times New Roman" w:eastAsia="宋体" w:hAnsi="Times New Roman"/>
        </w:rPr>
        <w:t>Max_ITT</w:t>
      </w:r>
      <w:r w:rsidRPr="005C185C">
        <w:rPr>
          <w:rFonts w:ascii="Times New Roman" w:eastAsia="宋体" w:hAnsi="Times New Roman"/>
          <w:i/>
        </w:rPr>
        <w:t xml:space="preserve"> </w:t>
      </w:r>
      <w:r w:rsidRPr="005C185C">
        <w:rPr>
          <w:rFonts w:ascii="Times New Roman" w:eastAsia="宋体" w:hAnsi="Times New Roman"/>
        </w:rPr>
        <w:t>+ RandOffset</w:t>
      </w:r>
      <w:r w:rsidRPr="005C185C">
        <w:rPr>
          <w:rFonts w:ascii="Times New Roman" w:eastAsia="宋体" w:hAnsi="Times New Roman"/>
        </w:rPr>
        <w:t>。</w:t>
      </w:r>
      <w:r w:rsidRPr="005C185C">
        <w:rPr>
          <w:rFonts w:ascii="Times New Roman" w:eastAsia="宋体" w:hAnsi="Times New Roman"/>
        </w:rPr>
        <w:t>RandOffset</w:t>
      </w:r>
      <w:r w:rsidRPr="005C185C">
        <w:rPr>
          <w:rFonts w:ascii="Times New Roman" w:eastAsia="宋体" w:hAnsi="Times New Roman"/>
        </w:rPr>
        <w:t>是一个在</w:t>
      </w:r>
      <w:r w:rsidRPr="005C185C">
        <w:rPr>
          <w:rFonts w:ascii="Times New Roman" w:eastAsia="宋体" w:hAnsi="Times New Roman"/>
        </w:rPr>
        <w:t>–</w:t>
      </w:r>
      <w:r w:rsidRPr="005C185C">
        <w:rPr>
          <w:rFonts w:ascii="Times New Roman" w:eastAsia="宋体" w:hAnsi="Times New Roman"/>
          <w:i/>
        </w:rPr>
        <w:t xml:space="preserve">vTxRand </w:t>
      </w:r>
      <w:r w:rsidRPr="005C185C">
        <w:rPr>
          <w:rFonts w:ascii="Times New Roman" w:eastAsia="宋体" w:hAnsi="Times New Roman"/>
        </w:rPr>
        <w:t>（</w:t>
      </w:r>
      <w:r w:rsidRPr="005C185C">
        <w:rPr>
          <w:rFonts w:ascii="Times New Roman" w:eastAsia="宋体" w:hAnsi="Times New Roman"/>
        </w:rPr>
        <w:t>5ms</w:t>
      </w:r>
      <w:r w:rsidRPr="005C185C">
        <w:rPr>
          <w:rFonts w:ascii="Times New Roman" w:eastAsia="宋体" w:hAnsi="Times New Roman"/>
        </w:rPr>
        <w:t>）</w:t>
      </w:r>
      <w:r w:rsidRPr="005C185C">
        <w:rPr>
          <w:rFonts w:ascii="Times New Roman" w:eastAsia="宋体" w:hAnsi="Times New Roman"/>
          <w:i/>
        </w:rPr>
        <w:t>和</w:t>
      </w:r>
      <w:r w:rsidRPr="005C185C">
        <w:rPr>
          <w:rFonts w:ascii="Times New Roman" w:eastAsia="宋体" w:hAnsi="Times New Roman"/>
          <w:i/>
        </w:rPr>
        <w:t xml:space="preserve"> +vTxRand</w:t>
      </w:r>
      <w:r w:rsidRPr="005C185C">
        <w:rPr>
          <w:rFonts w:ascii="Times New Roman" w:eastAsia="宋体" w:hAnsi="Times New Roman"/>
        </w:rPr>
        <w:t>（</w:t>
      </w:r>
      <w:r w:rsidRPr="005C185C">
        <w:rPr>
          <w:rFonts w:ascii="Times New Roman" w:eastAsia="宋体" w:hAnsi="Times New Roman"/>
        </w:rPr>
        <w:t>5ms</w:t>
      </w:r>
      <w:r w:rsidRPr="005C185C">
        <w:rPr>
          <w:rFonts w:ascii="Times New Roman" w:eastAsia="宋体" w:hAnsi="Times New Roman"/>
        </w:rPr>
        <w:t>）之间均匀分布的随机数。</w:t>
      </w:r>
    </w:p>
    <w:sectPr w:rsidR="0095176D" w:rsidRPr="005C18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63F7E" w14:textId="77777777" w:rsidR="000D2A68" w:rsidRDefault="000D2A68" w:rsidP="00EC7065">
      <w:pPr>
        <w:spacing w:after="0" w:line="240" w:lineRule="auto"/>
      </w:pPr>
      <w:r>
        <w:separator/>
      </w:r>
    </w:p>
  </w:endnote>
  <w:endnote w:type="continuationSeparator" w:id="0">
    <w:p w14:paraId="57654669" w14:textId="77777777" w:rsidR="000D2A68" w:rsidRDefault="000D2A68" w:rsidP="00EC7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28783" w14:textId="77777777" w:rsidR="000D2A68" w:rsidRDefault="000D2A68" w:rsidP="00EC7065">
      <w:pPr>
        <w:spacing w:after="0" w:line="240" w:lineRule="auto"/>
      </w:pPr>
      <w:r>
        <w:separator/>
      </w:r>
    </w:p>
  </w:footnote>
  <w:footnote w:type="continuationSeparator" w:id="0">
    <w:p w14:paraId="3A17167A" w14:textId="77777777" w:rsidR="000D2A68" w:rsidRDefault="000D2A68" w:rsidP="00EC7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32522"/>
    <w:multiLevelType w:val="hybridMultilevel"/>
    <w:tmpl w:val="D9B0E5DC"/>
    <w:lvl w:ilvl="0" w:tplc="E7F080A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0C7256"/>
    <w:multiLevelType w:val="multilevel"/>
    <w:tmpl w:val="4AB2DC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B802200"/>
    <w:multiLevelType w:val="hybridMultilevel"/>
    <w:tmpl w:val="176C0632"/>
    <w:lvl w:ilvl="0" w:tplc="E7F080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1B66F3"/>
    <w:multiLevelType w:val="hybridMultilevel"/>
    <w:tmpl w:val="87E852F4"/>
    <w:lvl w:ilvl="0" w:tplc="E7F080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747581"/>
    <w:multiLevelType w:val="hybridMultilevel"/>
    <w:tmpl w:val="503C6D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830C78"/>
    <w:multiLevelType w:val="hybridMultilevel"/>
    <w:tmpl w:val="CCB26216"/>
    <w:lvl w:ilvl="0" w:tplc="B31A77FE">
      <w:start w:val="1"/>
      <w:numFmt w:val="bullet"/>
      <w:pStyle w:val="BulletLis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6" w15:restartNumberingAfterBreak="0">
    <w:nsid w:val="7C452E89"/>
    <w:multiLevelType w:val="hybridMultilevel"/>
    <w:tmpl w:val="BAF02E3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1"/>
  </w:num>
  <w:num w:numId="2">
    <w:abstractNumId w:val="5"/>
  </w:num>
  <w:num w:numId="3">
    <w:abstractNumId w:val="2"/>
  </w:num>
  <w:num w:numId="4">
    <w:abstractNumId w:val="0"/>
  </w:num>
  <w:num w:numId="5">
    <w:abstractNumId w:val="3"/>
  </w:num>
  <w:num w:numId="6">
    <w:abstractNumId w:val="6"/>
  </w:num>
  <w:num w:numId="7">
    <w:abstractNumId w:val="4"/>
  </w:num>
  <w:num w:numId="8">
    <w:abstractNumId w:val="1"/>
  </w:num>
  <w:num w:numId="9">
    <w:abstractNumId w:val="1"/>
  </w:num>
  <w:num w:numId="10">
    <w:abstractNumId w:val="1"/>
  </w:num>
  <w:num w:numId="11">
    <w:abstractNumId w:val="5"/>
  </w:num>
  <w:num w:numId="12">
    <w:abstractNumId w:val="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76D"/>
    <w:rsid w:val="000D2A68"/>
    <w:rsid w:val="00116348"/>
    <w:rsid w:val="0015175D"/>
    <w:rsid w:val="001F68D8"/>
    <w:rsid w:val="00201AC6"/>
    <w:rsid w:val="00205FD6"/>
    <w:rsid w:val="002B2031"/>
    <w:rsid w:val="002E65FD"/>
    <w:rsid w:val="00312429"/>
    <w:rsid w:val="00334B4B"/>
    <w:rsid w:val="00470E84"/>
    <w:rsid w:val="004D342A"/>
    <w:rsid w:val="005B7668"/>
    <w:rsid w:val="00616AFE"/>
    <w:rsid w:val="00667134"/>
    <w:rsid w:val="0071138C"/>
    <w:rsid w:val="00782AAF"/>
    <w:rsid w:val="007A4F7E"/>
    <w:rsid w:val="00823E6D"/>
    <w:rsid w:val="0095176D"/>
    <w:rsid w:val="009C4A21"/>
    <w:rsid w:val="009D7746"/>
    <w:rsid w:val="00A00ABB"/>
    <w:rsid w:val="00A10D6F"/>
    <w:rsid w:val="00A112BA"/>
    <w:rsid w:val="00BE3F3F"/>
    <w:rsid w:val="00DB67B4"/>
    <w:rsid w:val="00EC7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BE633"/>
  <w15:chartTrackingRefBased/>
  <w15:docId w15:val="{3FAE5C4B-B707-43BC-AEA1-23DC5D8E4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176D"/>
  </w:style>
  <w:style w:type="paragraph" w:styleId="Heading1">
    <w:name w:val="heading 1"/>
    <w:aliases w:val="Heading 1 GM,RptHeading 1"/>
    <w:basedOn w:val="Normal"/>
    <w:next w:val="Normal"/>
    <w:link w:val="Heading1Char"/>
    <w:qFormat/>
    <w:rsid w:val="0095176D"/>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eading 2 GM,h2"/>
    <w:basedOn w:val="Normal"/>
    <w:next w:val="Normal"/>
    <w:link w:val="Heading2Char"/>
    <w:unhideWhenUsed/>
    <w:qFormat/>
    <w:rsid w:val="0095176D"/>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eading 3 GM,h3"/>
    <w:basedOn w:val="Normal"/>
    <w:next w:val="Normal"/>
    <w:link w:val="Heading3Char"/>
    <w:unhideWhenUsed/>
    <w:qFormat/>
    <w:rsid w:val="0095176D"/>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95176D"/>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aliases w:val="Heading 5 GM,h5"/>
    <w:basedOn w:val="Normal"/>
    <w:next w:val="Normal"/>
    <w:link w:val="Heading5Char"/>
    <w:unhideWhenUsed/>
    <w:qFormat/>
    <w:rsid w:val="0095176D"/>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aliases w:val="Heading 6 GM,h6"/>
    <w:basedOn w:val="Normal"/>
    <w:next w:val="Normal"/>
    <w:link w:val="Heading6Char"/>
    <w:unhideWhenUsed/>
    <w:qFormat/>
    <w:rsid w:val="0095176D"/>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aliases w:val="FIGTITLE,Heading 7 GM"/>
    <w:basedOn w:val="Normal"/>
    <w:next w:val="Normal"/>
    <w:link w:val="Heading7Char"/>
    <w:uiPriority w:val="9"/>
    <w:unhideWhenUsed/>
    <w:qFormat/>
    <w:rsid w:val="0095176D"/>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aliases w:val="TTITLE"/>
    <w:basedOn w:val="Normal"/>
    <w:next w:val="Normal"/>
    <w:link w:val="Heading8Char"/>
    <w:uiPriority w:val="9"/>
    <w:unhideWhenUsed/>
    <w:qFormat/>
    <w:rsid w:val="0095176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DO NOT USE"/>
    <w:basedOn w:val="Normal"/>
    <w:next w:val="Normal"/>
    <w:link w:val="Heading9Char"/>
    <w:uiPriority w:val="9"/>
    <w:unhideWhenUsed/>
    <w:qFormat/>
    <w:rsid w:val="0095176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GM Char,RptHeading 1 Char"/>
    <w:basedOn w:val="DefaultParagraphFont"/>
    <w:link w:val="Heading1"/>
    <w:rsid w:val="0095176D"/>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Heading 2 GM Char,h2 Char"/>
    <w:basedOn w:val="DefaultParagraphFont"/>
    <w:link w:val="Heading2"/>
    <w:rsid w:val="0095176D"/>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Heading 3 GM Char,h3 Char"/>
    <w:basedOn w:val="DefaultParagraphFont"/>
    <w:link w:val="Heading3"/>
    <w:rsid w:val="0095176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rsid w:val="0095176D"/>
    <w:rPr>
      <w:rFonts w:asciiTheme="majorHAnsi" w:eastAsiaTheme="majorEastAsia" w:hAnsiTheme="majorHAnsi" w:cstheme="majorBidi"/>
      <w:i/>
      <w:iCs/>
      <w:color w:val="2F5496" w:themeColor="accent1" w:themeShade="BF"/>
    </w:rPr>
  </w:style>
  <w:style w:type="character" w:customStyle="1" w:styleId="Heading5Char">
    <w:name w:val="Heading 5 Char"/>
    <w:aliases w:val="Heading 5 GM Char,h5 Char"/>
    <w:basedOn w:val="DefaultParagraphFont"/>
    <w:link w:val="Heading5"/>
    <w:qFormat/>
    <w:rsid w:val="0095176D"/>
    <w:rPr>
      <w:rFonts w:asciiTheme="majorHAnsi" w:eastAsiaTheme="majorEastAsia" w:hAnsiTheme="majorHAnsi" w:cstheme="majorBidi"/>
      <w:color w:val="2F5496" w:themeColor="accent1" w:themeShade="BF"/>
    </w:rPr>
  </w:style>
  <w:style w:type="character" w:customStyle="1" w:styleId="Heading6Char">
    <w:name w:val="Heading 6 Char"/>
    <w:aliases w:val="Heading 6 GM Char,h6 Char"/>
    <w:basedOn w:val="DefaultParagraphFont"/>
    <w:link w:val="Heading6"/>
    <w:rsid w:val="0095176D"/>
    <w:rPr>
      <w:rFonts w:asciiTheme="majorHAnsi" w:eastAsiaTheme="majorEastAsia" w:hAnsiTheme="majorHAnsi" w:cstheme="majorBidi"/>
      <w:color w:val="1F3763" w:themeColor="accent1" w:themeShade="7F"/>
    </w:rPr>
  </w:style>
  <w:style w:type="character" w:customStyle="1" w:styleId="Heading7Char">
    <w:name w:val="Heading 7 Char"/>
    <w:aliases w:val="FIGTITLE Char,Heading 7 GM Char"/>
    <w:basedOn w:val="DefaultParagraphFont"/>
    <w:link w:val="Heading7"/>
    <w:uiPriority w:val="9"/>
    <w:rsid w:val="0095176D"/>
    <w:rPr>
      <w:rFonts w:asciiTheme="majorHAnsi" w:eastAsiaTheme="majorEastAsia" w:hAnsiTheme="majorHAnsi" w:cstheme="majorBidi"/>
      <w:i/>
      <w:iCs/>
      <w:color w:val="1F3763" w:themeColor="accent1" w:themeShade="7F"/>
    </w:rPr>
  </w:style>
  <w:style w:type="character" w:customStyle="1" w:styleId="Heading8Char">
    <w:name w:val="Heading 8 Char"/>
    <w:aliases w:val="TTITLE Char"/>
    <w:basedOn w:val="DefaultParagraphFont"/>
    <w:link w:val="Heading8"/>
    <w:uiPriority w:val="9"/>
    <w:rsid w:val="0095176D"/>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DO NOT USE Char"/>
    <w:basedOn w:val="DefaultParagraphFont"/>
    <w:link w:val="Heading9"/>
    <w:uiPriority w:val="9"/>
    <w:rsid w:val="0095176D"/>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34"/>
    <w:qFormat/>
    <w:rsid w:val="0095176D"/>
    <w:pPr>
      <w:ind w:left="720"/>
      <w:contextualSpacing/>
    </w:pPr>
  </w:style>
  <w:style w:type="paragraph" w:customStyle="1" w:styleId="Body">
    <w:name w:val="Body"/>
    <w:basedOn w:val="Normal"/>
    <w:rsid w:val="0095176D"/>
    <w:pPr>
      <w:spacing w:before="240" w:after="0" w:line="240" w:lineRule="auto"/>
      <w:jc w:val="both"/>
    </w:pPr>
    <w:rPr>
      <w:rFonts w:ascii="Arial" w:eastAsia="Times New Roman" w:hAnsi="Arial" w:cs="Times New Roman"/>
      <w:noProof/>
      <w:color w:val="000000"/>
      <w:sz w:val="20"/>
      <w:szCs w:val="20"/>
      <w:lang w:eastAsia="en-US"/>
    </w:rPr>
  </w:style>
  <w:style w:type="paragraph" w:customStyle="1" w:styleId="CallOutNote">
    <w:name w:val="CallOutNote"/>
    <w:basedOn w:val="Normal"/>
    <w:rsid w:val="0095176D"/>
    <w:pPr>
      <w:numPr>
        <w:ilvl w:val="12"/>
      </w:numPr>
      <w:tabs>
        <w:tab w:val="left" w:pos="720"/>
      </w:tabs>
      <w:spacing w:before="240" w:after="0" w:line="240" w:lineRule="auto"/>
      <w:ind w:left="720" w:hanging="720"/>
      <w:jc w:val="both"/>
    </w:pPr>
    <w:rPr>
      <w:rFonts w:ascii="Arial" w:eastAsia="Times New Roman" w:hAnsi="Arial" w:cs="Times New Roman"/>
      <w:noProof/>
      <w:color w:val="000000"/>
      <w:sz w:val="20"/>
      <w:szCs w:val="20"/>
      <w:lang w:eastAsia="en-US"/>
    </w:rPr>
  </w:style>
  <w:style w:type="paragraph" w:customStyle="1" w:styleId="Equation">
    <w:name w:val="Equation"/>
    <w:basedOn w:val="Normal"/>
    <w:rsid w:val="0095176D"/>
    <w:pPr>
      <w:tabs>
        <w:tab w:val="center" w:pos="5400"/>
        <w:tab w:val="right" w:pos="10800"/>
      </w:tabs>
      <w:spacing w:before="260" w:after="0" w:line="240" w:lineRule="auto"/>
    </w:pPr>
    <w:rPr>
      <w:rFonts w:ascii="Arial" w:eastAsia="Times New Roman" w:hAnsi="Arial" w:cs="Times New Roman"/>
      <w:noProof/>
      <w:color w:val="000000"/>
      <w:sz w:val="20"/>
      <w:szCs w:val="20"/>
      <w:lang w:eastAsia="en-US"/>
    </w:rPr>
  </w:style>
  <w:style w:type="paragraph" w:customStyle="1" w:styleId="OrdListIndented">
    <w:name w:val="OrdListIndented"/>
    <w:basedOn w:val="Normal"/>
    <w:rsid w:val="0095176D"/>
    <w:pPr>
      <w:tabs>
        <w:tab w:val="left" w:pos="720"/>
      </w:tabs>
      <w:overflowPunct w:val="0"/>
      <w:autoSpaceDE w:val="0"/>
      <w:autoSpaceDN w:val="0"/>
      <w:adjustRightInd w:val="0"/>
      <w:spacing w:before="240" w:after="0" w:line="240" w:lineRule="auto"/>
      <w:ind w:left="720" w:hanging="360"/>
      <w:jc w:val="both"/>
      <w:textAlignment w:val="baseline"/>
    </w:pPr>
    <w:rPr>
      <w:rFonts w:ascii="Arial" w:eastAsia="Times New Roman" w:hAnsi="Arial" w:cs="Times New Roman"/>
      <w:sz w:val="20"/>
      <w:szCs w:val="20"/>
      <w:lang w:eastAsia="en-US"/>
    </w:rPr>
  </w:style>
  <w:style w:type="paragraph" w:customStyle="1" w:styleId="OrdListSubIndent">
    <w:name w:val="OrdListSubIndent"/>
    <w:basedOn w:val="Normal"/>
    <w:rsid w:val="0095176D"/>
    <w:pPr>
      <w:tabs>
        <w:tab w:val="left" w:pos="1166"/>
      </w:tabs>
      <w:overflowPunct w:val="0"/>
      <w:autoSpaceDE w:val="0"/>
      <w:autoSpaceDN w:val="0"/>
      <w:adjustRightInd w:val="0"/>
      <w:spacing w:before="240" w:after="0" w:line="240" w:lineRule="auto"/>
      <w:ind w:left="1166" w:hanging="446"/>
      <w:jc w:val="both"/>
      <w:textAlignment w:val="baseline"/>
    </w:pPr>
    <w:rPr>
      <w:rFonts w:ascii="Arial" w:eastAsia="Times New Roman" w:hAnsi="Arial" w:cs="Times New Roman"/>
      <w:sz w:val="20"/>
      <w:szCs w:val="20"/>
      <w:lang w:eastAsia="en-US"/>
    </w:rPr>
  </w:style>
  <w:style w:type="paragraph" w:customStyle="1" w:styleId="BulletList">
    <w:name w:val="BulletList"/>
    <w:basedOn w:val="Normal"/>
    <w:qFormat/>
    <w:rsid w:val="0095176D"/>
    <w:pPr>
      <w:numPr>
        <w:numId w:val="2"/>
      </w:numPr>
      <w:spacing w:before="240" w:after="0" w:line="240" w:lineRule="auto"/>
      <w:jc w:val="both"/>
    </w:pPr>
    <w:rPr>
      <w:rFonts w:ascii="Arial" w:eastAsia="Times New Roman" w:hAnsi="Arial" w:cs="Times New Roman"/>
      <w:noProof/>
      <w:color w:val="000000"/>
      <w:sz w:val="20"/>
      <w:szCs w:val="20"/>
      <w:lang w:eastAsia="en-US"/>
    </w:rPr>
  </w:style>
  <w:style w:type="paragraph" w:customStyle="1" w:styleId="Figure">
    <w:name w:val="Figure"/>
    <w:basedOn w:val="Normal"/>
    <w:link w:val="FigureChar"/>
    <w:qFormat/>
    <w:rsid w:val="0095176D"/>
    <w:pPr>
      <w:keepNext/>
      <w:spacing w:before="240" w:after="0" w:line="240" w:lineRule="auto"/>
      <w:jc w:val="center"/>
    </w:pPr>
    <w:rPr>
      <w:rFonts w:ascii="Arial" w:eastAsia="Times New Roman" w:hAnsi="Arial" w:cs="Times New Roman"/>
      <w:caps/>
      <w:noProof/>
      <w:color w:val="000000"/>
      <w:sz w:val="20"/>
      <w:szCs w:val="20"/>
      <w:lang w:eastAsia="en-US"/>
    </w:rPr>
  </w:style>
  <w:style w:type="character" w:customStyle="1" w:styleId="FigureChar">
    <w:name w:val="Figure Char"/>
    <w:link w:val="Figure"/>
    <w:rsid w:val="0095176D"/>
    <w:rPr>
      <w:rFonts w:ascii="Arial" w:eastAsia="Times New Roman" w:hAnsi="Arial" w:cs="Times New Roman"/>
      <w:caps/>
      <w:noProof/>
      <w:color w:val="000000"/>
      <w:sz w:val="20"/>
      <w:szCs w:val="20"/>
      <w:lang w:eastAsia="en-US"/>
    </w:rPr>
  </w:style>
  <w:style w:type="paragraph" w:styleId="Caption">
    <w:name w:val="caption"/>
    <w:basedOn w:val="Normal"/>
    <w:next w:val="Normal"/>
    <w:unhideWhenUsed/>
    <w:qFormat/>
    <w:rsid w:val="0095176D"/>
    <w:pPr>
      <w:spacing w:after="200" w:line="240" w:lineRule="auto"/>
    </w:pPr>
    <w:rPr>
      <w:i/>
      <w:iCs/>
      <w:color w:val="44546A" w:themeColor="text2"/>
      <w:sz w:val="18"/>
      <w:szCs w:val="18"/>
    </w:rPr>
  </w:style>
  <w:style w:type="paragraph" w:styleId="CommentText">
    <w:name w:val="annotation text"/>
    <w:basedOn w:val="Normal"/>
    <w:link w:val="CommentTextChar"/>
    <w:unhideWhenUsed/>
    <w:rsid w:val="0095176D"/>
    <w:pPr>
      <w:widowControl w:val="0"/>
      <w:spacing w:after="0" w:line="240" w:lineRule="auto"/>
    </w:pPr>
    <w:rPr>
      <w:rFonts w:ascii="Calibri" w:eastAsia="宋体" w:hAnsi="Calibri" w:cs="Times New Roman"/>
      <w:kern w:val="2"/>
      <w:sz w:val="21"/>
      <w:lang w:val="x-none" w:eastAsia="x-none"/>
    </w:rPr>
  </w:style>
  <w:style w:type="character" w:customStyle="1" w:styleId="CommentTextChar">
    <w:name w:val="Comment Text Char"/>
    <w:basedOn w:val="DefaultParagraphFont"/>
    <w:link w:val="CommentText"/>
    <w:rsid w:val="0095176D"/>
    <w:rPr>
      <w:rFonts w:ascii="Calibri" w:eastAsia="宋体" w:hAnsi="Calibri" w:cs="Times New Roman"/>
      <w:kern w:val="2"/>
      <w:sz w:val="21"/>
      <w:lang w:val="x-none" w:eastAsia="x-none"/>
    </w:rPr>
  </w:style>
  <w:style w:type="character" w:customStyle="1" w:styleId="ListParagraphChar">
    <w:name w:val="List Paragraph Char"/>
    <w:link w:val="ListParagraph"/>
    <w:uiPriority w:val="34"/>
    <w:locked/>
    <w:rsid w:val="0095176D"/>
  </w:style>
  <w:style w:type="character" w:styleId="CommentReference">
    <w:name w:val="annotation reference"/>
    <w:uiPriority w:val="99"/>
    <w:unhideWhenUsed/>
    <w:rsid w:val="0095176D"/>
    <w:rPr>
      <w:sz w:val="21"/>
      <w:szCs w:val="21"/>
    </w:rPr>
  </w:style>
  <w:style w:type="paragraph" w:styleId="BalloonText">
    <w:name w:val="Balloon Text"/>
    <w:basedOn w:val="Normal"/>
    <w:link w:val="BalloonTextChar"/>
    <w:uiPriority w:val="99"/>
    <w:semiHidden/>
    <w:unhideWhenUsed/>
    <w:rsid w:val="009517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76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C4A21"/>
    <w:pPr>
      <w:widowControl/>
      <w:spacing w:after="160"/>
    </w:pPr>
    <w:rPr>
      <w:rFonts w:asciiTheme="minorHAnsi" w:eastAsiaTheme="minorEastAsia" w:hAnsiTheme="minorHAnsi" w:cstheme="minorBidi"/>
      <w:b/>
      <w:bCs/>
      <w:kern w:val="0"/>
      <w:sz w:val="20"/>
      <w:szCs w:val="20"/>
      <w:lang w:val="en-US" w:eastAsia="zh-CN"/>
    </w:rPr>
  </w:style>
  <w:style w:type="character" w:customStyle="1" w:styleId="CommentSubjectChar">
    <w:name w:val="Comment Subject Char"/>
    <w:basedOn w:val="CommentTextChar"/>
    <w:link w:val="CommentSubject"/>
    <w:uiPriority w:val="99"/>
    <w:semiHidden/>
    <w:rsid w:val="009C4A21"/>
    <w:rPr>
      <w:rFonts w:ascii="Calibri" w:eastAsia="宋体" w:hAnsi="Calibri" w:cs="Times New Roman"/>
      <w:b/>
      <w:bCs/>
      <w:kern w:val="2"/>
      <w:sz w:val="20"/>
      <w:szCs w:val="20"/>
      <w:lang w:val="x-none" w:eastAsia="x-none"/>
    </w:rPr>
  </w:style>
  <w:style w:type="paragraph" w:styleId="Header">
    <w:name w:val="header"/>
    <w:basedOn w:val="Normal"/>
    <w:link w:val="HeaderChar"/>
    <w:uiPriority w:val="99"/>
    <w:unhideWhenUsed/>
    <w:rsid w:val="00EC7065"/>
    <w:pPr>
      <w:tabs>
        <w:tab w:val="center" w:pos="4320"/>
        <w:tab w:val="right" w:pos="8640"/>
      </w:tabs>
      <w:spacing w:after="0" w:line="240" w:lineRule="auto"/>
    </w:pPr>
  </w:style>
  <w:style w:type="character" w:customStyle="1" w:styleId="HeaderChar">
    <w:name w:val="Header Char"/>
    <w:basedOn w:val="DefaultParagraphFont"/>
    <w:link w:val="Header"/>
    <w:uiPriority w:val="99"/>
    <w:rsid w:val="00EC7065"/>
  </w:style>
  <w:style w:type="paragraph" w:styleId="Footer">
    <w:name w:val="footer"/>
    <w:basedOn w:val="Normal"/>
    <w:link w:val="FooterChar"/>
    <w:uiPriority w:val="99"/>
    <w:unhideWhenUsed/>
    <w:rsid w:val="00EC7065"/>
    <w:pPr>
      <w:tabs>
        <w:tab w:val="center" w:pos="4320"/>
        <w:tab w:val="right" w:pos="8640"/>
      </w:tabs>
      <w:spacing w:after="0" w:line="240" w:lineRule="auto"/>
    </w:pPr>
  </w:style>
  <w:style w:type="character" w:customStyle="1" w:styleId="FooterChar">
    <w:name w:val="Footer Char"/>
    <w:basedOn w:val="DefaultParagraphFont"/>
    <w:link w:val="Footer"/>
    <w:uiPriority w:val="99"/>
    <w:rsid w:val="00EC7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Connected  vehicle WG</Meeting_x0020_Nam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Meeting_x0020_Date xmlns="061b9647-4e8e-4322-8827-bc9d1fc10aaf">2019-12-04T08:00:00+00:00</Meeting_x0020_Date>
    <Organization_x0020_Name xmlns="061b9647-4e8e-4322-8827-bc9d1fc10aaf">NTCAS</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Agree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Name_x0020_of_x0020_work_x0020_item_x002f_document_x002f_specification_x0020_to_x0020_which_x0020_the_x0020_contribution_x0020_is_x0020_associated xmlns="061b9647-4e8e-4322-8827-bc9d1fc10aaf" xsi:nil="true"/>
    <Name_x0020_of_x0020_Workgroup xmlns="061b9647-4e8e-4322-8827-bc9d1fc10aaf" xsi:nil="true"/>
    <Work_Item xmlns="061b9647-4e8e-4322-8827-bc9d1fc10aaf" xsi:nil="true"/>
    <Approved_Contribution xmlns="061b9647-4e8e-4322-8827-bc9d1fc10aaf">Agree</Approved_Contribution>
  </documentManagement>
</p:properties>
</file>

<file path=customXml/itemProps1.xml><?xml version="1.0" encoding="utf-8"?>
<ds:datastoreItem xmlns:ds="http://schemas.openxmlformats.org/officeDocument/2006/customXml" ds:itemID="{19FE2B13-3858-4AF5-A510-ED09C4A64D0C}"/>
</file>

<file path=customXml/itemProps2.xml><?xml version="1.0" encoding="utf-8"?>
<ds:datastoreItem xmlns:ds="http://schemas.openxmlformats.org/officeDocument/2006/customXml" ds:itemID="{9D554A80-2FA2-4CCF-A65D-6D80C9960168}"/>
</file>

<file path=customXml/itemProps3.xml><?xml version="1.0" encoding="utf-8"?>
<ds:datastoreItem xmlns:ds="http://schemas.openxmlformats.org/officeDocument/2006/customXml" ds:itemID="{A7E21706-F64B-49C5-B36F-2CD7FD64CE93}"/>
</file>

<file path=docProps/app.xml><?xml version="1.0" encoding="utf-8"?>
<Properties xmlns="http://schemas.openxmlformats.org/officeDocument/2006/extended-properties" xmlns:vt="http://schemas.openxmlformats.org/officeDocument/2006/docPropsVTypes">
  <Template>Normal</Template>
  <TotalTime>137</TotalTime>
  <Pages>1</Pages>
  <Words>97</Words>
  <Characters>559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Shuping Chen</dc:creator>
  <cp:keywords/>
  <dc:description/>
  <cp:lastModifiedBy>Shuping Chen</cp:lastModifiedBy>
  <cp:revision>13</cp:revision>
  <dcterms:created xsi:type="dcterms:W3CDTF">2019-11-13T08:30:00Z</dcterms:created>
  <dcterms:modified xsi:type="dcterms:W3CDTF">2019-11-14T02:46:00Z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0x01010095B2E4407BF2CA45B5CA71B98E70B49E</vt:lpwstr>
  </property>
</Properties>
</file>